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FC6" w:rsidRPr="00AD7FC6" w:rsidRDefault="00AD7FC6" w:rsidP="00AD7FC6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</w:rPr>
        <w:t>Theo số liệu của Ủy ban Thống kê và phân tích Nhà nước Belarus :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</w:t>
      </w: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  <w:u w:val="single"/>
        </w:rPr>
        <w:t>Tình hình thị trường CH Belarus  6  tháng năm 2010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           Sáu tháng  đầu năm 2010, tổng sản phẩm quốc nội (GDP) đạt 69.543 tỷ rúp, tăng 6,6% so với cùng kỳ năm 2009.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Sản phẩm công nghiệp đạt 72.609  tỷ rúp, tăng 8,8% so với năm 2009.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Sản phẩm nông nghiệp đạt 9.477 tỷ rúp, tăng 4,3% 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Sản xuất hàng tiêu dùng đạt 16.348 tỷ rúp,tăng 11,2 % ,trong đó hàng thực phẩm tăng 10,9%, hàng tiêu dùng khác tăng11,9% 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Đầu tư cơ bản đạt 21.074 tỷ rúp, tăng 4%.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Xây dựng và đưa vào sử dụng 3,25 triệu m2 nhà ở, tăng 5,2% so với cùng kỳ 2009.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Tổng lưu chuyển bán lẻ đạt 30.821 tỷ rúp, tăng 15% so với cùng kỳ năm 2009.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Tính đến hết tháng 5/2010,tổng kim ngạch ngoại thương hàng hóa đạt 21,17 tỷ USD, tăng 19,4% so với cùng kỳ 2009,trong đó XK đạt 9,22 tỷ USD, tăng 27%, nhập khẩu đạt 11,95 tỷ USD, tăng 14,1%. Cán cân thương mại hàng hóa nhập siêu 2,73 tỷ USD.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Thu nhập thực tế của người dân tăng 6,9 %, lương bình quân danh nghĩa 1.078.200 rúp/tháng (tăng 13,9%), lương bình quân thực tế tăng 6,9%.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  <w:u w:val="single"/>
        </w:rPr>
        <w:t>Thương mại Việt nam-Belarus trong 5 tháng  2010 </w:t>
      </w: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</w:rPr>
        <w:t>: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         Trong 5 tháng đầu năm 2010, kim ngạch buôn bán hai chiều giữa Việt nam và Belarus đạt </w:t>
      </w: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</w:rPr>
        <w:t>25,3 </w:t>
      </w:r>
      <w:r w:rsidRPr="00AD7FC6">
        <w:rPr>
          <w:rFonts w:ascii="Arial" w:eastAsia="Times New Roman" w:hAnsi="Arial" w:cs="Arial"/>
          <w:color w:val="494949"/>
          <w:sz w:val="18"/>
          <w:szCs w:val="18"/>
        </w:rPr>
        <w:t>triệuUSD (bằng 82% so với cùng kỳ năm 2009).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         Belarus xuất khẩu </w:t>
      </w: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</w:rPr>
        <w:t>16 </w:t>
      </w:r>
      <w:r w:rsidRPr="00AD7FC6">
        <w:rPr>
          <w:rFonts w:ascii="Arial" w:eastAsia="Times New Roman" w:hAnsi="Arial" w:cs="Arial"/>
          <w:color w:val="494949"/>
          <w:sz w:val="18"/>
          <w:szCs w:val="18"/>
        </w:rPr>
        <w:t>triệu USD(giảm 10,2% so với cùng kỳ năm 2009 ). Việt nam xuất khẩu </w:t>
      </w:r>
      <w:r w:rsidRPr="00AD7FC6">
        <w:rPr>
          <w:rFonts w:ascii="Arial" w:eastAsia="Times New Roman" w:hAnsi="Arial" w:cs="Arial"/>
          <w:b/>
          <w:bCs/>
          <w:color w:val="494949"/>
          <w:sz w:val="18"/>
          <w:szCs w:val="18"/>
        </w:rPr>
        <w:t>9,3 </w:t>
      </w:r>
      <w:r w:rsidRPr="00AD7FC6">
        <w:rPr>
          <w:rFonts w:ascii="Arial" w:eastAsia="Times New Roman" w:hAnsi="Arial" w:cs="Arial"/>
          <w:color w:val="494949"/>
          <w:sz w:val="18"/>
          <w:szCs w:val="18"/>
        </w:rPr>
        <w:t>triệu USD (giảm 28,5% so với cùng kỳ năm 2009 ).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Hàng Belarus xuất khẩu sang Việt nam chủ yếu là phân kali 10,8 triệu USD, máy kéo 2,2 triệu USD, thép 1,3 triệu USD,sơn-matit 392 ngàn USD, vòng bi 330 ngàn USD, ô tô tải 302 ngàn USD,săm lốp 200 ngàn USD,phụ tùng ô tô 149 ngàn USD.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        Hàng xuất khẩu của Việt nam sang Belarus bao gồm : thủy hải sản 4,5 triệu USD, máy in 960 ngàn USD, gạo 631 ngàn USD, giày dép 617 ngàn USD, hàng dệt may 560 ngàn USD, hạt điều-lạc 412 ngàn USD, đồ điện-điện tử- điện thoại 260 ngàn USD, hạt tiêu 175 ngàn USD,chè 162 ngàn USD…</w:t>
      </w:r>
    </w:p>
    <w:p w:rsidR="00AD7FC6" w:rsidRPr="00AD7FC6" w:rsidRDefault="00AD7FC6" w:rsidP="00AD7FC6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</w:t>
      </w:r>
    </w:p>
    <w:p w:rsidR="00AD7FC6" w:rsidRPr="00AD7FC6" w:rsidRDefault="00AD7FC6" w:rsidP="00AD7FC6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D7FC6">
        <w:rPr>
          <w:rFonts w:ascii="Arial" w:eastAsia="Times New Roman" w:hAnsi="Arial" w:cs="Arial"/>
          <w:color w:val="494949"/>
          <w:sz w:val="18"/>
          <w:szCs w:val="18"/>
        </w:rPr>
        <w:t>                                               </w:t>
      </w:r>
    </w:p>
    <w:p w:rsidR="005E1EF2" w:rsidRPr="00AD7FC6" w:rsidRDefault="005E1EF2" w:rsidP="00AD7FC6">
      <w:bookmarkStart w:id="0" w:name="_GoBack"/>
      <w:bookmarkEnd w:id="0"/>
    </w:p>
    <w:sectPr w:rsidR="005E1EF2" w:rsidRPr="00AD7FC6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121"/>
    <w:rsid w:val="00111129"/>
    <w:rsid w:val="00191D86"/>
    <w:rsid w:val="003740F2"/>
    <w:rsid w:val="00443766"/>
    <w:rsid w:val="005E1EF2"/>
    <w:rsid w:val="00841DBD"/>
    <w:rsid w:val="00AA1121"/>
    <w:rsid w:val="00AD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9D06F"/>
  <w15:chartTrackingRefBased/>
  <w15:docId w15:val="{A1D50A89-C7DD-44A5-935B-B2E793D08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1121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A1121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A112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A11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A112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A11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484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103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579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06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28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25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153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85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480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6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6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8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2022-09-27T16:14:00Z</dcterms:created>
  <dcterms:modified xsi:type="dcterms:W3CDTF">2022-09-27T16:14:00Z</dcterms:modified>
</cp:coreProperties>
</file>