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0AFC65" w14:textId="77777777" w:rsidR="00CB187D" w:rsidRPr="00CB187D" w:rsidRDefault="00CB187D" w:rsidP="00CB187D">
      <w:pPr>
        <w:spacing w:line="240" w:lineRule="auto"/>
        <w:jc w:val="center"/>
        <w:outlineLvl w:val="0"/>
        <w:rPr>
          <w:rFonts w:asciiTheme="majorHAnsi" w:eastAsia="Times New Roman" w:hAnsiTheme="majorHAnsi" w:cstheme="majorHAnsi"/>
          <w:b/>
          <w:bCs/>
          <w:color w:val="1C2124"/>
          <w:kern w:val="36"/>
          <w:sz w:val="24"/>
          <w:szCs w:val="24"/>
          <w:lang w:eastAsia="vi-VN"/>
        </w:rPr>
      </w:pPr>
      <w:r w:rsidRPr="00CB187D">
        <w:rPr>
          <w:rFonts w:asciiTheme="majorHAnsi" w:eastAsia="Times New Roman" w:hAnsiTheme="majorHAnsi" w:cstheme="majorHAnsi"/>
          <w:b/>
          <w:bCs/>
          <w:color w:val="1C2124"/>
          <w:kern w:val="36"/>
          <w:sz w:val="24"/>
          <w:szCs w:val="24"/>
          <w:lang w:eastAsia="vi-VN"/>
        </w:rPr>
        <w:t>Thương mại Việt Nam- UK tháng 12 và 12 tháng 2008</w:t>
      </w:r>
    </w:p>
    <w:p w14:paraId="26817055" w14:textId="77777777" w:rsidR="00CB187D" w:rsidRPr="00CB187D" w:rsidRDefault="00CB187D" w:rsidP="00CB187D">
      <w:pPr>
        <w:spacing w:after="150" w:line="240" w:lineRule="auto"/>
        <w:rPr>
          <w:rFonts w:asciiTheme="majorHAnsi" w:eastAsia="Times New Roman" w:hAnsiTheme="majorHAnsi" w:cstheme="majorHAnsi"/>
          <w:b/>
          <w:bCs/>
          <w:color w:val="494949"/>
          <w:sz w:val="24"/>
          <w:szCs w:val="24"/>
          <w:lang w:eastAsia="vi-VN"/>
        </w:rPr>
      </w:pPr>
      <w:r w:rsidRPr="00CB187D">
        <w:rPr>
          <w:rFonts w:asciiTheme="majorHAnsi" w:eastAsia="Times New Roman" w:hAnsiTheme="majorHAnsi" w:cstheme="majorHAnsi"/>
          <w:b/>
          <w:bCs/>
          <w:color w:val="494949"/>
          <w:sz w:val="24"/>
          <w:szCs w:val="24"/>
          <w:lang w:eastAsia="vi-VN"/>
        </w:rPr>
        <w:t>Mặc dù tình hình kinh tế Anh tiếp tục trong tình trạng suy thoái, kim ngạch xuất nhập khẩu của Việt Nam sang Anh 12 tháng 2008 đạt 1.205. 727.000 Bảng Anh, tăng 20.8% so với cùng kỳ năm 2007</w:t>
      </w:r>
    </w:p>
    <w:p w14:paraId="4EBF24DA" w14:textId="77777777" w:rsidR="00CB187D" w:rsidRPr="00CB187D" w:rsidRDefault="00CB187D" w:rsidP="00CB187D">
      <w:pPr>
        <w:spacing w:after="0" w:line="240" w:lineRule="auto"/>
        <w:rPr>
          <w:rFonts w:asciiTheme="majorHAnsi" w:eastAsia="Times New Roman" w:hAnsiTheme="majorHAnsi" w:cstheme="majorHAnsi"/>
          <w:color w:val="494949"/>
          <w:sz w:val="24"/>
          <w:szCs w:val="24"/>
          <w:lang w:eastAsia="vi-VN"/>
        </w:rPr>
      </w:pPr>
      <w:r w:rsidRPr="00CB187D">
        <w:rPr>
          <w:rFonts w:asciiTheme="majorHAnsi" w:eastAsia="Times New Roman" w:hAnsiTheme="majorHAnsi" w:cstheme="majorHAnsi"/>
          <w:b/>
          <w:bCs/>
          <w:color w:val="494949"/>
          <w:sz w:val="24"/>
          <w:szCs w:val="24"/>
          <w:lang w:val="en-GB" w:eastAsia="vi-VN"/>
        </w:rPr>
        <w:t>Thương mại Việt Nam- Anh tháng 12 và 12 tháng 2008.</w:t>
      </w:r>
    </w:p>
    <w:p w14:paraId="15F58CF9" w14:textId="77777777" w:rsidR="00CB187D" w:rsidRPr="00CB187D" w:rsidRDefault="00CB187D" w:rsidP="00CB187D">
      <w:pPr>
        <w:spacing w:after="0" w:line="240" w:lineRule="auto"/>
        <w:ind w:firstLine="720"/>
        <w:jc w:val="both"/>
        <w:rPr>
          <w:rFonts w:asciiTheme="majorHAnsi" w:eastAsia="Times New Roman" w:hAnsiTheme="majorHAnsi" w:cstheme="majorHAnsi"/>
          <w:color w:val="494949"/>
          <w:sz w:val="24"/>
          <w:szCs w:val="24"/>
          <w:lang w:eastAsia="vi-VN"/>
        </w:rPr>
      </w:pPr>
      <w:r w:rsidRPr="00CB187D">
        <w:rPr>
          <w:rFonts w:asciiTheme="majorHAnsi" w:eastAsia="Times New Roman" w:hAnsiTheme="majorHAnsi" w:cstheme="majorHAnsi"/>
          <w:color w:val="494949"/>
          <w:sz w:val="24"/>
          <w:szCs w:val="24"/>
          <w:lang w:val="en-GB" w:eastAsia="vi-VN"/>
        </w:rPr>
        <w:t>Theo số liệu thống kê của cơ quan Thống kê Anh kim ngạch xuất nhập khẩu sang Anh năm 2008 đạt 1.205. 727.000 Bảng Anh, tăng 20.8% so với cùng kỳ năm 2007.</w:t>
      </w:r>
    </w:p>
    <w:p w14:paraId="082DF4C4" w14:textId="77777777" w:rsidR="00CB187D" w:rsidRPr="00CB187D" w:rsidRDefault="00CB187D" w:rsidP="00CB187D">
      <w:pPr>
        <w:spacing w:after="0" w:line="240" w:lineRule="auto"/>
        <w:ind w:firstLine="720"/>
        <w:jc w:val="both"/>
        <w:rPr>
          <w:rFonts w:asciiTheme="majorHAnsi" w:eastAsia="Times New Roman" w:hAnsiTheme="majorHAnsi" w:cstheme="majorHAnsi"/>
          <w:color w:val="494949"/>
          <w:sz w:val="24"/>
          <w:szCs w:val="24"/>
          <w:lang w:eastAsia="vi-VN"/>
        </w:rPr>
      </w:pPr>
      <w:r w:rsidRPr="00CB187D">
        <w:rPr>
          <w:rFonts w:asciiTheme="majorHAnsi" w:eastAsia="Times New Roman" w:hAnsiTheme="majorHAnsi" w:cstheme="majorHAnsi"/>
          <w:color w:val="494949"/>
          <w:sz w:val="24"/>
          <w:szCs w:val="24"/>
          <w:lang w:val="en-GB" w:eastAsia="vi-VN"/>
        </w:rPr>
        <w:t>Việt nam xuất sang Anh đạt 1.030.892.000 Bảng, tăng 19,3% so với năm 2007. Các mặt hàng xuất khẩu chính tăng trưởng đều vẫn là các mặt hàng Việt nam có thế mạnh, đặc biệt là hàng thuỷ hải sản, hạt điều, cà phê, đồ da, hàng dệt may.</w:t>
      </w:r>
    </w:p>
    <w:p w14:paraId="6613C18B" w14:textId="77777777" w:rsidR="00CB187D" w:rsidRPr="00CB187D" w:rsidRDefault="00CB187D" w:rsidP="00CB187D">
      <w:pPr>
        <w:spacing w:after="0" w:line="240" w:lineRule="auto"/>
        <w:ind w:firstLine="720"/>
        <w:jc w:val="both"/>
        <w:rPr>
          <w:rFonts w:asciiTheme="majorHAnsi" w:eastAsia="Times New Roman" w:hAnsiTheme="majorHAnsi" w:cstheme="majorHAnsi"/>
          <w:color w:val="494949"/>
          <w:sz w:val="24"/>
          <w:szCs w:val="24"/>
          <w:lang w:eastAsia="vi-VN"/>
        </w:rPr>
      </w:pPr>
      <w:r w:rsidRPr="00CB187D">
        <w:rPr>
          <w:rFonts w:asciiTheme="majorHAnsi" w:eastAsia="Times New Roman" w:hAnsiTheme="majorHAnsi" w:cstheme="majorHAnsi"/>
          <w:color w:val="494949"/>
          <w:sz w:val="24"/>
          <w:szCs w:val="24"/>
          <w:lang w:val="en-GB" w:eastAsia="vi-VN"/>
        </w:rPr>
        <w:t>Việt nam nhập khẩu từ Anh đạt 174.835.000 Bảng, tăng 30,7% so với năm 2007. Các mặt hàng nhập chính là dược phẩm, thuốc, thực phẩm, nguyên phụ liệu ngành da và máy công cụ phục vụ đầu tư và sản xuất.</w:t>
      </w:r>
    </w:p>
    <w:p w14:paraId="1EF4D022" w14:textId="77777777" w:rsidR="00CB187D" w:rsidRPr="00CB187D" w:rsidRDefault="00CB187D" w:rsidP="00CB187D">
      <w:pPr>
        <w:spacing w:after="0" w:line="240" w:lineRule="auto"/>
        <w:rPr>
          <w:rFonts w:asciiTheme="majorHAnsi" w:eastAsia="Times New Roman" w:hAnsiTheme="majorHAnsi" w:cstheme="majorHAnsi"/>
          <w:color w:val="494949"/>
          <w:sz w:val="24"/>
          <w:szCs w:val="24"/>
          <w:lang w:eastAsia="vi-VN"/>
        </w:rPr>
      </w:pPr>
      <w:r w:rsidRPr="00CB187D">
        <w:rPr>
          <w:rFonts w:asciiTheme="majorHAnsi" w:eastAsia="Times New Roman" w:hAnsiTheme="majorHAnsi" w:cstheme="majorHAnsi"/>
          <w:i/>
          <w:iCs/>
          <w:color w:val="494949"/>
          <w:sz w:val="24"/>
          <w:szCs w:val="24"/>
          <w:lang w:val="en-GB" w:eastAsia="vi-VN"/>
        </w:rPr>
        <w:t>Bảng 1: Tổng hợp xuất nhập khẩu của Việt Nam với Anh tháng 12/08</w:t>
      </w:r>
    </w:p>
    <w:p w14:paraId="30E16BA3" w14:textId="77777777" w:rsidR="00CB187D" w:rsidRPr="00CB187D" w:rsidRDefault="00CB187D" w:rsidP="00CB187D">
      <w:pPr>
        <w:spacing w:after="0" w:line="240" w:lineRule="auto"/>
        <w:jc w:val="right"/>
        <w:rPr>
          <w:rFonts w:asciiTheme="majorHAnsi" w:eastAsia="Times New Roman" w:hAnsiTheme="majorHAnsi" w:cstheme="majorHAnsi"/>
          <w:color w:val="494949"/>
          <w:sz w:val="24"/>
          <w:szCs w:val="24"/>
          <w:lang w:eastAsia="vi-VN"/>
        </w:rPr>
      </w:pPr>
      <w:r w:rsidRPr="00CB187D">
        <w:rPr>
          <w:rFonts w:asciiTheme="majorHAnsi" w:eastAsia="Times New Roman" w:hAnsiTheme="majorHAnsi" w:cstheme="majorHAnsi"/>
          <w:color w:val="494949"/>
          <w:sz w:val="24"/>
          <w:szCs w:val="24"/>
          <w:lang w:val="en-GB" w:eastAsia="vi-VN"/>
        </w:rPr>
        <w:t>Đơn vị: 1000 Bảng Anh</w:t>
      </w:r>
    </w:p>
    <w:p w14:paraId="52EB2A66" w14:textId="77777777" w:rsidR="00CB187D" w:rsidRPr="00CB187D" w:rsidRDefault="00CB187D" w:rsidP="00CB187D">
      <w:pPr>
        <w:spacing w:line="240" w:lineRule="auto"/>
        <w:jc w:val="right"/>
        <w:rPr>
          <w:rFonts w:asciiTheme="majorHAnsi" w:eastAsia="Times New Roman" w:hAnsiTheme="majorHAnsi" w:cstheme="majorHAnsi"/>
          <w:color w:val="494949"/>
          <w:sz w:val="24"/>
          <w:szCs w:val="24"/>
          <w:lang w:eastAsia="vi-VN"/>
        </w:rPr>
      </w:pPr>
      <w:r w:rsidRPr="00CB187D">
        <w:rPr>
          <w:rFonts w:asciiTheme="majorHAnsi" w:eastAsia="Times New Roman" w:hAnsiTheme="majorHAnsi" w:cstheme="majorHAnsi"/>
          <w:color w:val="494949"/>
          <w:sz w:val="24"/>
          <w:szCs w:val="24"/>
          <w:lang w:val="en-GB" w:eastAsia="vi-VN"/>
        </w:rPr>
        <w:t>( Số liệu của Cơ quan TK Anh)</w:t>
      </w:r>
    </w:p>
    <w:tbl>
      <w:tblPr>
        <w:tblW w:w="0" w:type="auto"/>
        <w:tblCellMar>
          <w:left w:w="0" w:type="dxa"/>
          <w:right w:w="0" w:type="dxa"/>
        </w:tblCellMar>
        <w:tblLook w:val="04A0" w:firstRow="1" w:lastRow="0" w:firstColumn="1" w:lastColumn="0" w:noHBand="0" w:noVBand="1"/>
      </w:tblPr>
      <w:tblGrid>
        <w:gridCol w:w="1067"/>
        <w:gridCol w:w="1111"/>
        <w:gridCol w:w="1111"/>
        <w:gridCol w:w="1011"/>
        <w:gridCol w:w="1346"/>
        <w:gridCol w:w="1027"/>
        <w:gridCol w:w="1266"/>
        <w:gridCol w:w="912"/>
      </w:tblGrid>
      <w:tr w:rsidR="00CB187D" w:rsidRPr="00CB187D" w14:paraId="3B0F649B" w14:textId="77777777" w:rsidTr="00CB187D">
        <w:tc>
          <w:tcPr>
            <w:tcW w:w="1067"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14:paraId="22C67142" w14:textId="77777777" w:rsidR="00CB187D" w:rsidRPr="00CB187D" w:rsidRDefault="00CB187D" w:rsidP="00CB187D">
            <w:pPr>
              <w:spacing w:after="0" w:line="240" w:lineRule="auto"/>
              <w:rPr>
                <w:rFonts w:asciiTheme="majorHAnsi" w:eastAsia="Times New Roman" w:hAnsiTheme="majorHAnsi" w:cstheme="majorHAnsi"/>
                <w:color w:val="494949"/>
                <w:sz w:val="24"/>
                <w:szCs w:val="24"/>
                <w:lang w:eastAsia="vi-VN"/>
              </w:rPr>
            </w:pPr>
          </w:p>
        </w:tc>
        <w:tc>
          <w:tcPr>
            <w:tcW w:w="1111"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14:paraId="31F3C187"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Tháng trong kỳ</w:t>
            </w:r>
          </w:p>
        </w:tc>
        <w:tc>
          <w:tcPr>
            <w:tcW w:w="1111"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14:paraId="6F5415A2"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Tháng trước kỳ</w:t>
            </w:r>
          </w:p>
        </w:tc>
        <w:tc>
          <w:tcPr>
            <w:tcW w:w="1011"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14:paraId="07CECD88"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 tăng giảm so với tháng trước</w:t>
            </w:r>
          </w:p>
        </w:tc>
        <w:tc>
          <w:tcPr>
            <w:tcW w:w="1346"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14:paraId="23AFA09E"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Tháng cùng kỳ năm trước</w:t>
            </w:r>
          </w:p>
        </w:tc>
        <w:tc>
          <w:tcPr>
            <w:tcW w:w="1027"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14:paraId="23B18872"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 tăng giảm so với thang cùng kỳ năm trước</w:t>
            </w:r>
          </w:p>
        </w:tc>
        <w:tc>
          <w:tcPr>
            <w:tcW w:w="1266"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14:paraId="6CCC35FC"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Số luỹ kế đến kỳ</w:t>
            </w:r>
          </w:p>
        </w:tc>
        <w:tc>
          <w:tcPr>
            <w:tcW w:w="912"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14:paraId="713FE3B4"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b/>
                <w:bCs/>
                <w:sz w:val="24"/>
                <w:szCs w:val="24"/>
                <w:lang w:val="en-GB" w:eastAsia="vi-VN"/>
              </w:rPr>
              <w:t>% so với luỹ kế đến kỳ năm trước</w:t>
            </w:r>
          </w:p>
        </w:tc>
      </w:tr>
      <w:tr w:rsidR="00CB187D" w:rsidRPr="00CB187D" w14:paraId="7F0A887E" w14:textId="77777777" w:rsidTr="00CB187D">
        <w:tc>
          <w:tcPr>
            <w:tcW w:w="1067"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14:paraId="58935DA8"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ANH nhập từ VN</w:t>
            </w:r>
          </w:p>
        </w:tc>
        <w:tc>
          <w:tcPr>
            <w:tcW w:w="111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287CDD95"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97.877</w:t>
            </w:r>
          </w:p>
        </w:tc>
        <w:tc>
          <w:tcPr>
            <w:tcW w:w="111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594D7804"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95.309</w:t>
            </w:r>
          </w:p>
        </w:tc>
        <w:tc>
          <w:tcPr>
            <w:tcW w:w="101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0C0217F5"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2.6</w:t>
            </w:r>
          </w:p>
        </w:tc>
        <w:tc>
          <w:tcPr>
            <w:tcW w:w="1346"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475DD810"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66.322</w:t>
            </w:r>
          </w:p>
        </w:tc>
        <w:tc>
          <w:tcPr>
            <w:tcW w:w="1027"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7636B148"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47.5</w:t>
            </w:r>
          </w:p>
        </w:tc>
        <w:tc>
          <w:tcPr>
            <w:tcW w:w="1266"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2B3BFE56"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1.030.892</w:t>
            </w:r>
          </w:p>
        </w:tc>
        <w:tc>
          <w:tcPr>
            <w:tcW w:w="912"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3798E15D"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19.3</w:t>
            </w:r>
          </w:p>
        </w:tc>
      </w:tr>
      <w:tr w:rsidR="00CB187D" w:rsidRPr="00CB187D" w14:paraId="10DE1F81" w14:textId="77777777" w:rsidTr="00CB187D">
        <w:tc>
          <w:tcPr>
            <w:tcW w:w="1067"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14:paraId="52235690"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Anh xuất sang VN</w:t>
            </w:r>
          </w:p>
        </w:tc>
        <w:tc>
          <w:tcPr>
            <w:tcW w:w="111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30BCB7D7"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11.202</w:t>
            </w:r>
          </w:p>
        </w:tc>
        <w:tc>
          <w:tcPr>
            <w:tcW w:w="111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52E591AA"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11.515</w:t>
            </w:r>
          </w:p>
        </w:tc>
        <w:tc>
          <w:tcPr>
            <w:tcW w:w="1011" w:type="dxa"/>
            <w:tcBorders>
              <w:top w:val="nil"/>
              <w:left w:val="nil"/>
              <w:bottom w:val="single" w:sz="8" w:space="0" w:color="auto"/>
              <w:right w:val="single" w:sz="8" w:space="0" w:color="auto"/>
            </w:tcBorders>
            <w:shd w:val="clear" w:color="auto" w:fill="FF0000"/>
            <w:tcMar>
              <w:top w:w="0" w:type="dxa"/>
              <w:left w:w="108" w:type="dxa"/>
              <w:bottom w:w="0" w:type="dxa"/>
              <w:right w:w="108" w:type="dxa"/>
            </w:tcMar>
            <w:hideMark/>
          </w:tcPr>
          <w:p w14:paraId="4C120970"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- 2.8</w:t>
            </w:r>
          </w:p>
        </w:tc>
        <w:tc>
          <w:tcPr>
            <w:tcW w:w="1346"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6B00EFFE"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20.569</w:t>
            </w:r>
          </w:p>
        </w:tc>
        <w:tc>
          <w:tcPr>
            <w:tcW w:w="1027" w:type="dxa"/>
            <w:tcBorders>
              <w:top w:val="nil"/>
              <w:left w:val="nil"/>
              <w:bottom w:val="single" w:sz="8" w:space="0" w:color="auto"/>
              <w:right w:val="single" w:sz="8" w:space="0" w:color="auto"/>
            </w:tcBorders>
            <w:shd w:val="clear" w:color="auto" w:fill="FF0000"/>
            <w:tcMar>
              <w:top w:w="0" w:type="dxa"/>
              <w:left w:w="108" w:type="dxa"/>
              <w:bottom w:w="0" w:type="dxa"/>
              <w:right w:w="108" w:type="dxa"/>
            </w:tcMar>
            <w:hideMark/>
          </w:tcPr>
          <w:p w14:paraId="1E03C91A"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-45.6</w:t>
            </w:r>
          </w:p>
        </w:tc>
        <w:tc>
          <w:tcPr>
            <w:tcW w:w="1266"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1246BE98"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174.835</w:t>
            </w:r>
          </w:p>
        </w:tc>
        <w:tc>
          <w:tcPr>
            <w:tcW w:w="912"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3F0A8005"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30.7</w:t>
            </w:r>
          </w:p>
        </w:tc>
      </w:tr>
      <w:tr w:rsidR="00CB187D" w:rsidRPr="00CB187D" w14:paraId="7702A887" w14:textId="77777777" w:rsidTr="00CB187D">
        <w:tc>
          <w:tcPr>
            <w:tcW w:w="1067"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14:paraId="346B499E"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Cán cân</w:t>
            </w:r>
          </w:p>
        </w:tc>
        <w:tc>
          <w:tcPr>
            <w:tcW w:w="111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12F3FD41"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86.674</w:t>
            </w:r>
          </w:p>
        </w:tc>
        <w:tc>
          <w:tcPr>
            <w:tcW w:w="111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35476BB3"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83.794</w:t>
            </w:r>
          </w:p>
        </w:tc>
        <w:tc>
          <w:tcPr>
            <w:tcW w:w="101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0FFB77A4"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3.4</w:t>
            </w:r>
          </w:p>
        </w:tc>
        <w:tc>
          <w:tcPr>
            <w:tcW w:w="1346"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3D29783D"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45.753</w:t>
            </w:r>
          </w:p>
        </w:tc>
        <w:tc>
          <w:tcPr>
            <w:tcW w:w="1027"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7AF695B2"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89.4</w:t>
            </w:r>
          </w:p>
        </w:tc>
        <w:tc>
          <w:tcPr>
            <w:tcW w:w="1266"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60D9D030"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856.057</w:t>
            </w:r>
          </w:p>
        </w:tc>
        <w:tc>
          <w:tcPr>
            <w:tcW w:w="912"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1F14AB77"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17.2</w:t>
            </w:r>
          </w:p>
        </w:tc>
      </w:tr>
      <w:tr w:rsidR="00CB187D" w:rsidRPr="00CB187D" w14:paraId="7D062634" w14:textId="77777777" w:rsidTr="00CB187D">
        <w:tc>
          <w:tcPr>
            <w:tcW w:w="1067"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14:paraId="3C083B01"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Tổng kim ngạch</w:t>
            </w:r>
          </w:p>
        </w:tc>
        <w:tc>
          <w:tcPr>
            <w:tcW w:w="111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22CC67DD"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109.080</w:t>
            </w:r>
          </w:p>
        </w:tc>
        <w:tc>
          <w:tcPr>
            <w:tcW w:w="111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16B93C3D"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106.824</w:t>
            </w:r>
          </w:p>
        </w:tc>
        <w:tc>
          <w:tcPr>
            <w:tcW w:w="101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5B48B76A"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2.1</w:t>
            </w:r>
          </w:p>
        </w:tc>
        <w:tc>
          <w:tcPr>
            <w:tcW w:w="1346"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0FB153BF"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86.891</w:t>
            </w:r>
          </w:p>
        </w:tc>
        <w:tc>
          <w:tcPr>
            <w:tcW w:w="1027"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20E691FE"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25.5</w:t>
            </w:r>
          </w:p>
        </w:tc>
        <w:tc>
          <w:tcPr>
            <w:tcW w:w="1266"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487B7B50"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1205.727</w:t>
            </w:r>
          </w:p>
        </w:tc>
        <w:tc>
          <w:tcPr>
            <w:tcW w:w="912"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44369530"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20.8</w:t>
            </w:r>
          </w:p>
        </w:tc>
      </w:tr>
    </w:tbl>
    <w:p w14:paraId="6FF49BF0" w14:textId="77777777" w:rsidR="00CB187D" w:rsidRPr="00CB187D" w:rsidRDefault="00CB187D" w:rsidP="00CB187D">
      <w:pPr>
        <w:spacing w:line="240" w:lineRule="auto"/>
        <w:jc w:val="center"/>
        <w:rPr>
          <w:rFonts w:asciiTheme="majorHAnsi" w:eastAsia="Times New Roman" w:hAnsiTheme="majorHAnsi" w:cstheme="majorHAnsi"/>
          <w:color w:val="494949"/>
          <w:sz w:val="24"/>
          <w:szCs w:val="24"/>
          <w:lang w:eastAsia="vi-VN"/>
        </w:rPr>
      </w:pPr>
      <w:r w:rsidRPr="00CB187D">
        <w:rPr>
          <w:rFonts w:asciiTheme="majorHAnsi" w:eastAsia="Times New Roman" w:hAnsiTheme="majorHAnsi" w:cstheme="majorHAnsi"/>
          <w:i/>
          <w:iCs/>
          <w:color w:val="494949"/>
          <w:sz w:val="24"/>
          <w:szCs w:val="24"/>
          <w:lang w:val="en-GB" w:eastAsia="vi-VN"/>
        </w:rPr>
        <w:t>Bảng 2: Xuất khẩu một số mặt hàng chủ lực của Việt Nam sang ANH tháng 12/08</w:t>
      </w:r>
    </w:p>
    <w:tbl>
      <w:tblPr>
        <w:tblW w:w="0" w:type="auto"/>
        <w:tblCellMar>
          <w:left w:w="0" w:type="dxa"/>
          <w:right w:w="0" w:type="dxa"/>
        </w:tblCellMar>
        <w:tblLook w:val="04A0" w:firstRow="1" w:lastRow="0" w:firstColumn="1" w:lastColumn="0" w:noHBand="0" w:noVBand="1"/>
      </w:tblPr>
      <w:tblGrid>
        <w:gridCol w:w="1176"/>
        <w:gridCol w:w="1084"/>
        <w:gridCol w:w="1011"/>
        <w:gridCol w:w="1011"/>
        <w:gridCol w:w="800"/>
        <w:gridCol w:w="934"/>
        <w:gridCol w:w="877"/>
        <w:gridCol w:w="1142"/>
        <w:gridCol w:w="971"/>
      </w:tblGrid>
      <w:tr w:rsidR="00CB187D" w:rsidRPr="00CB187D" w14:paraId="115FC631" w14:textId="77777777" w:rsidTr="00CB187D">
        <w:tc>
          <w:tcPr>
            <w:tcW w:w="1177"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14:paraId="160F3A8E" w14:textId="77777777" w:rsidR="00CB187D" w:rsidRPr="00CB187D" w:rsidRDefault="00CB187D" w:rsidP="00CB187D">
            <w:pPr>
              <w:spacing w:after="0" w:line="240" w:lineRule="auto"/>
              <w:jc w:val="center"/>
              <w:rPr>
                <w:rFonts w:asciiTheme="majorHAnsi" w:eastAsia="Times New Roman" w:hAnsiTheme="majorHAnsi" w:cstheme="majorHAnsi"/>
                <w:sz w:val="24"/>
                <w:szCs w:val="24"/>
                <w:lang w:eastAsia="vi-VN"/>
              </w:rPr>
            </w:pPr>
            <w:r w:rsidRPr="00CB187D">
              <w:rPr>
                <w:rFonts w:asciiTheme="majorHAnsi" w:eastAsia="Times New Roman" w:hAnsiTheme="majorHAnsi" w:cstheme="majorHAnsi"/>
                <w:b/>
                <w:bCs/>
                <w:sz w:val="24"/>
                <w:szCs w:val="24"/>
                <w:lang w:val="en-GB" w:eastAsia="vi-VN"/>
              </w:rPr>
              <w:t>Mã hàng</w:t>
            </w:r>
          </w:p>
        </w:tc>
        <w:tc>
          <w:tcPr>
            <w:tcW w:w="1311"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14:paraId="61461082" w14:textId="77777777" w:rsidR="00CB187D" w:rsidRPr="00CB187D" w:rsidRDefault="00CB187D" w:rsidP="00CB187D">
            <w:pPr>
              <w:spacing w:after="0" w:line="240" w:lineRule="auto"/>
              <w:jc w:val="center"/>
              <w:rPr>
                <w:rFonts w:asciiTheme="majorHAnsi" w:eastAsia="Times New Roman" w:hAnsiTheme="majorHAnsi" w:cstheme="majorHAnsi"/>
                <w:sz w:val="24"/>
                <w:szCs w:val="24"/>
                <w:lang w:eastAsia="vi-VN"/>
              </w:rPr>
            </w:pPr>
            <w:r w:rsidRPr="00CB187D">
              <w:rPr>
                <w:rFonts w:asciiTheme="majorHAnsi" w:eastAsia="Times New Roman" w:hAnsiTheme="majorHAnsi" w:cstheme="majorHAnsi"/>
                <w:b/>
                <w:bCs/>
                <w:sz w:val="24"/>
                <w:szCs w:val="24"/>
                <w:lang w:val="en-GB" w:eastAsia="vi-VN"/>
              </w:rPr>
              <w:t>Tên hàng</w:t>
            </w:r>
          </w:p>
        </w:tc>
        <w:tc>
          <w:tcPr>
            <w:tcW w:w="112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14:paraId="57F42A89"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Tháng trong kỳ</w:t>
            </w:r>
          </w:p>
        </w:tc>
        <w:tc>
          <w:tcPr>
            <w:tcW w:w="112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14:paraId="4D10A568"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Tháng trước kỳ</w:t>
            </w:r>
          </w:p>
        </w:tc>
        <w:tc>
          <w:tcPr>
            <w:tcW w:w="84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14:paraId="12A6663E"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 tăng giảm so với tháng trước kỳ</w:t>
            </w:r>
          </w:p>
        </w:tc>
        <w:tc>
          <w:tcPr>
            <w:tcW w:w="98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14:paraId="14AD1BBD"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Tháng cùng kỳ năm trước</w:t>
            </w:r>
          </w:p>
        </w:tc>
        <w:tc>
          <w:tcPr>
            <w:tcW w:w="98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14:paraId="500DD283"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 tăng giảm so với tháng cùng kỳ năm trước</w:t>
            </w:r>
          </w:p>
        </w:tc>
        <w:tc>
          <w:tcPr>
            <w:tcW w:w="126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14:paraId="3D51D5EA"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Số luỹ kế đến kỳ</w:t>
            </w:r>
          </w:p>
        </w:tc>
        <w:tc>
          <w:tcPr>
            <w:tcW w:w="112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14:paraId="0788422F"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b/>
                <w:bCs/>
                <w:sz w:val="24"/>
                <w:szCs w:val="24"/>
                <w:lang w:val="en-GB" w:eastAsia="vi-VN"/>
              </w:rPr>
              <w:t>% so với luỹ kế đến kỳ năm trước</w:t>
            </w:r>
          </w:p>
        </w:tc>
      </w:tr>
      <w:tr w:rsidR="00CB187D" w:rsidRPr="00CB187D" w14:paraId="0FC2EB4D" w14:textId="77777777" w:rsidTr="00CB187D">
        <w:tc>
          <w:tcPr>
            <w:tcW w:w="1177"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14:paraId="2242F35C" w14:textId="77777777" w:rsidR="00CB187D" w:rsidRPr="00CB187D" w:rsidRDefault="00CB187D" w:rsidP="00CB187D">
            <w:pPr>
              <w:spacing w:after="0" w:line="240" w:lineRule="auto"/>
              <w:jc w:val="center"/>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64021900</w:t>
            </w:r>
          </w:p>
        </w:tc>
        <w:tc>
          <w:tcPr>
            <w:tcW w:w="131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7D7ED4AE" w14:textId="77777777" w:rsidR="00CB187D" w:rsidRPr="00CB187D" w:rsidRDefault="00CB187D" w:rsidP="00CB187D">
            <w:pPr>
              <w:spacing w:after="0" w:line="240" w:lineRule="auto"/>
              <w:jc w:val="center"/>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 xml:space="preserve">Giầy, giầy vải, dép đi </w:t>
            </w:r>
            <w:r w:rsidRPr="00CB187D">
              <w:rPr>
                <w:rFonts w:asciiTheme="majorHAnsi" w:eastAsia="Times New Roman" w:hAnsiTheme="majorHAnsi" w:cstheme="majorHAnsi"/>
                <w:sz w:val="24"/>
                <w:szCs w:val="24"/>
                <w:lang w:val="en-GB" w:eastAsia="vi-VN"/>
              </w:rPr>
              <w:lastRenderedPageBreak/>
              <w:t>trong nhà</w:t>
            </w:r>
          </w:p>
        </w:tc>
        <w:tc>
          <w:tcPr>
            <w:tcW w:w="112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05B20343"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lastRenderedPageBreak/>
              <w:t>37.892</w:t>
            </w:r>
          </w:p>
        </w:tc>
        <w:tc>
          <w:tcPr>
            <w:tcW w:w="112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1933D21F"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33.885</w:t>
            </w:r>
          </w:p>
        </w:tc>
        <w:tc>
          <w:tcPr>
            <w:tcW w:w="84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7410AC40"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11.8</w:t>
            </w:r>
          </w:p>
        </w:tc>
        <w:tc>
          <w:tcPr>
            <w:tcW w:w="98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3EAD0DE8" w14:textId="77777777" w:rsidR="00CB187D" w:rsidRPr="00CB187D" w:rsidRDefault="00CB187D" w:rsidP="00CB187D">
            <w:pPr>
              <w:spacing w:after="0" w:line="240" w:lineRule="auto"/>
              <w:jc w:val="center"/>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28.499</w:t>
            </w:r>
          </w:p>
        </w:tc>
        <w:tc>
          <w:tcPr>
            <w:tcW w:w="98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0FFB6476"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32.9</w:t>
            </w:r>
          </w:p>
        </w:tc>
        <w:tc>
          <w:tcPr>
            <w:tcW w:w="126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3A49BAEA"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390.729</w:t>
            </w:r>
          </w:p>
        </w:tc>
        <w:tc>
          <w:tcPr>
            <w:tcW w:w="112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399477C1"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11.6</w:t>
            </w:r>
          </w:p>
        </w:tc>
      </w:tr>
      <w:tr w:rsidR="00CB187D" w:rsidRPr="00CB187D" w14:paraId="40DC3AF5" w14:textId="77777777" w:rsidTr="00CB187D">
        <w:tc>
          <w:tcPr>
            <w:tcW w:w="1177"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14:paraId="43C9A7B0" w14:textId="77777777" w:rsidR="00CB187D" w:rsidRPr="00CB187D" w:rsidRDefault="00CB187D" w:rsidP="00CB187D">
            <w:pPr>
              <w:spacing w:after="0" w:line="240" w:lineRule="auto"/>
              <w:jc w:val="center"/>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94033011</w:t>
            </w:r>
          </w:p>
        </w:tc>
        <w:tc>
          <w:tcPr>
            <w:tcW w:w="131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2A32E60D" w14:textId="77777777" w:rsidR="00CB187D" w:rsidRPr="00CB187D" w:rsidRDefault="00CB187D" w:rsidP="00CB187D">
            <w:pPr>
              <w:spacing w:after="0" w:line="240" w:lineRule="auto"/>
              <w:jc w:val="center"/>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Đồ gỗ nói chung</w:t>
            </w:r>
          </w:p>
        </w:tc>
        <w:tc>
          <w:tcPr>
            <w:tcW w:w="112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7DB055C3"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13.913</w:t>
            </w:r>
          </w:p>
        </w:tc>
        <w:tc>
          <w:tcPr>
            <w:tcW w:w="112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70D72042"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6.942</w:t>
            </w:r>
          </w:p>
        </w:tc>
        <w:tc>
          <w:tcPr>
            <w:tcW w:w="84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07FD7F16"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104</w:t>
            </w:r>
          </w:p>
        </w:tc>
        <w:tc>
          <w:tcPr>
            <w:tcW w:w="98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23013341" w14:textId="77777777" w:rsidR="00CB187D" w:rsidRPr="00CB187D" w:rsidRDefault="00CB187D" w:rsidP="00CB187D">
            <w:pPr>
              <w:spacing w:after="0" w:line="240" w:lineRule="auto"/>
              <w:jc w:val="center"/>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11.186</w:t>
            </w:r>
          </w:p>
        </w:tc>
        <w:tc>
          <w:tcPr>
            <w:tcW w:w="98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00180A4D"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24.3</w:t>
            </w:r>
          </w:p>
        </w:tc>
        <w:tc>
          <w:tcPr>
            <w:tcW w:w="126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354FDC9A"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121.395</w:t>
            </w:r>
          </w:p>
        </w:tc>
        <w:tc>
          <w:tcPr>
            <w:tcW w:w="112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53CED55D"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0.8</w:t>
            </w:r>
          </w:p>
        </w:tc>
      </w:tr>
      <w:tr w:rsidR="00CB187D" w:rsidRPr="00CB187D" w14:paraId="042351C0" w14:textId="77777777" w:rsidTr="00CB187D">
        <w:tc>
          <w:tcPr>
            <w:tcW w:w="1177"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14:paraId="5BCEB19A" w14:textId="77777777" w:rsidR="00CB187D" w:rsidRPr="00CB187D" w:rsidRDefault="00CB187D" w:rsidP="00CB187D">
            <w:pPr>
              <w:spacing w:after="0" w:line="240" w:lineRule="auto"/>
              <w:jc w:val="center"/>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61012090</w:t>
            </w:r>
          </w:p>
        </w:tc>
        <w:tc>
          <w:tcPr>
            <w:tcW w:w="131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238050AA" w14:textId="77777777" w:rsidR="00CB187D" w:rsidRPr="00CB187D" w:rsidRDefault="00CB187D" w:rsidP="00CB187D">
            <w:pPr>
              <w:spacing w:after="0" w:line="240" w:lineRule="auto"/>
              <w:jc w:val="center"/>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Quần áo, quần áo thể thao</w:t>
            </w:r>
          </w:p>
        </w:tc>
        <w:tc>
          <w:tcPr>
            <w:tcW w:w="112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0CA35CEF"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20.205</w:t>
            </w:r>
          </w:p>
        </w:tc>
        <w:tc>
          <w:tcPr>
            <w:tcW w:w="112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7230E1C3"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10.979</w:t>
            </w:r>
          </w:p>
        </w:tc>
        <w:tc>
          <w:tcPr>
            <w:tcW w:w="84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5851E4BC"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84</w:t>
            </w:r>
          </w:p>
        </w:tc>
        <w:tc>
          <w:tcPr>
            <w:tcW w:w="98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58C0D38B" w14:textId="77777777" w:rsidR="00CB187D" w:rsidRPr="00CB187D" w:rsidRDefault="00CB187D" w:rsidP="00CB187D">
            <w:pPr>
              <w:spacing w:after="0" w:line="240" w:lineRule="auto"/>
              <w:jc w:val="center"/>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18.917</w:t>
            </w:r>
          </w:p>
        </w:tc>
        <w:tc>
          <w:tcPr>
            <w:tcW w:w="98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78804DC4"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6.8</w:t>
            </w:r>
          </w:p>
        </w:tc>
        <w:tc>
          <w:tcPr>
            <w:tcW w:w="126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6D3442F9"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210.108</w:t>
            </w:r>
          </w:p>
        </w:tc>
        <w:tc>
          <w:tcPr>
            <w:tcW w:w="112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08FA4485"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35.3</w:t>
            </w:r>
          </w:p>
        </w:tc>
      </w:tr>
      <w:tr w:rsidR="00CB187D" w:rsidRPr="00CB187D" w14:paraId="624465C4" w14:textId="77777777" w:rsidTr="00CB187D">
        <w:tc>
          <w:tcPr>
            <w:tcW w:w="1177"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14:paraId="5A03E566" w14:textId="77777777" w:rsidR="00CB187D" w:rsidRPr="00CB187D" w:rsidRDefault="00CB187D" w:rsidP="00CB187D">
            <w:pPr>
              <w:spacing w:after="0" w:line="240" w:lineRule="auto"/>
              <w:jc w:val="center"/>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09011100</w:t>
            </w:r>
          </w:p>
        </w:tc>
        <w:tc>
          <w:tcPr>
            <w:tcW w:w="131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6284722A" w14:textId="77777777" w:rsidR="00CB187D" w:rsidRPr="00CB187D" w:rsidRDefault="00CB187D" w:rsidP="00CB187D">
            <w:pPr>
              <w:spacing w:after="0" w:line="240" w:lineRule="auto"/>
              <w:jc w:val="center"/>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Cà phê</w:t>
            </w:r>
          </w:p>
        </w:tc>
        <w:tc>
          <w:tcPr>
            <w:tcW w:w="112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0E1C959E"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2.137</w:t>
            </w:r>
          </w:p>
        </w:tc>
        <w:tc>
          <w:tcPr>
            <w:tcW w:w="112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79A49880"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2.648</w:t>
            </w:r>
          </w:p>
        </w:tc>
        <w:tc>
          <w:tcPr>
            <w:tcW w:w="840" w:type="dxa"/>
            <w:tcBorders>
              <w:top w:val="nil"/>
              <w:left w:val="nil"/>
              <w:bottom w:val="single" w:sz="8" w:space="0" w:color="auto"/>
              <w:right w:val="single" w:sz="8" w:space="0" w:color="auto"/>
            </w:tcBorders>
            <w:shd w:val="clear" w:color="auto" w:fill="FF0000"/>
            <w:tcMar>
              <w:top w:w="0" w:type="dxa"/>
              <w:left w:w="108" w:type="dxa"/>
              <w:bottom w:w="0" w:type="dxa"/>
              <w:right w:w="108" w:type="dxa"/>
            </w:tcMar>
            <w:hideMark/>
          </w:tcPr>
          <w:p w14:paraId="3A7B58FE"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- 19.3</w:t>
            </w:r>
          </w:p>
        </w:tc>
        <w:tc>
          <w:tcPr>
            <w:tcW w:w="98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2911D0BB" w14:textId="77777777" w:rsidR="00CB187D" w:rsidRPr="00CB187D" w:rsidRDefault="00CB187D" w:rsidP="00CB187D">
            <w:pPr>
              <w:spacing w:after="0" w:line="240" w:lineRule="auto"/>
              <w:jc w:val="center"/>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1.023</w:t>
            </w:r>
          </w:p>
        </w:tc>
        <w:tc>
          <w:tcPr>
            <w:tcW w:w="98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2B816236"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108</w:t>
            </w:r>
          </w:p>
        </w:tc>
        <w:tc>
          <w:tcPr>
            <w:tcW w:w="126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1DA18803"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29.628</w:t>
            </w:r>
          </w:p>
        </w:tc>
        <w:tc>
          <w:tcPr>
            <w:tcW w:w="112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58EB9F20"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17.6</w:t>
            </w:r>
          </w:p>
        </w:tc>
      </w:tr>
      <w:tr w:rsidR="00CB187D" w:rsidRPr="00CB187D" w14:paraId="795A4158" w14:textId="77777777" w:rsidTr="00CB187D">
        <w:tc>
          <w:tcPr>
            <w:tcW w:w="1177"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14:paraId="7500F38E" w14:textId="77777777" w:rsidR="00CB187D" w:rsidRPr="00CB187D" w:rsidRDefault="00CB187D" w:rsidP="00CB187D">
            <w:pPr>
              <w:spacing w:after="0" w:line="240" w:lineRule="auto"/>
              <w:jc w:val="center"/>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03011010</w:t>
            </w:r>
          </w:p>
        </w:tc>
        <w:tc>
          <w:tcPr>
            <w:tcW w:w="131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408C893E" w14:textId="77777777" w:rsidR="00CB187D" w:rsidRPr="00CB187D" w:rsidRDefault="00CB187D" w:rsidP="00CB187D">
            <w:pPr>
              <w:spacing w:after="0" w:line="240" w:lineRule="auto"/>
              <w:jc w:val="center"/>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Hải sản</w:t>
            </w:r>
          </w:p>
        </w:tc>
        <w:tc>
          <w:tcPr>
            <w:tcW w:w="112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6A79F6B3"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3.984</w:t>
            </w:r>
          </w:p>
        </w:tc>
        <w:tc>
          <w:tcPr>
            <w:tcW w:w="112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63FA0F6F"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5.542</w:t>
            </w:r>
          </w:p>
        </w:tc>
        <w:tc>
          <w:tcPr>
            <w:tcW w:w="84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0B2F106F"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p>
        </w:tc>
        <w:tc>
          <w:tcPr>
            <w:tcW w:w="98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27963683" w14:textId="77777777" w:rsidR="00CB187D" w:rsidRPr="00CB187D" w:rsidRDefault="00CB187D" w:rsidP="00CB187D">
            <w:pPr>
              <w:spacing w:after="0" w:line="240" w:lineRule="auto"/>
              <w:jc w:val="center"/>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2.382</w:t>
            </w:r>
          </w:p>
        </w:tc>
        <w:tc>
          <w:tcPr>
            <w:tcW w:w="98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48B5FE4E"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67.2</w:t>
            </w:r>
          </w:p>
        </w:tc>
        <w:tc>
          <w:tcPr>
            <w:tcW w:w="126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08E9D174"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35.276</w:t>
            </w:r>
          </w:p>
        </w:tc>
        <w:tc>
          <w:tcPr>
            <w:tcW w:w="112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0D14FDD3"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53.5</w:t>
            </w:r>
          </w:p>
        </w:tc>
      </w:tr>
      <w:tr w:rsidR="00CB187D" w:rsidRPr="00CB187D" w14:paraId="49609FAE" w14:textId="77777777" w:rsidTr="00CB187D">
        <w:tc>
          <w:tcPr>
            <w:tcW w:w="1177"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14:paraId="1689C7EE" w14:textId="77777777" w:rsidR="00CB187D" w:rsidRPr="00CB187D" w:rsidRDefault="00CB187D" w:rsidP="00CB187D">
            <w:pPr>
              <w:spacing w:after="0" w:line="240" w:lineRule="auto"/>
              <w:jc w:val="center"/>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08013200</w:t>
            </w:r>
          </w:p>
        </w:tc>
        <w:tc>
          <w:tcPr>
            <w:tcW w:w="131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3EC7ABC9" w14:textId="77777777" w:rsidR="00CB187D" w:rsidRPr="00CB187D" w:rsidRDefault="00CB187D" w:rsidP="00CB187D">
            <w:pPr>
              <w:spacing w:after="0" w:line="240" w:lineRule="auto"/>
              <w:jc w:val="center"/>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Hạt điều</w:t>
            </w:r>
          </w:p>
        </w:tc>
        <w:tc>
          <w:tcPr>
            <w:tcW w:w="112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0D160BF3"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1.865</w:t>
            </w:r>
          </w:p>
        </w:tc>
        <w:tc>
          <w:tcPr>
            <w:tcW w:w="112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21D51929"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2.211</w:t>
            </w:r>
          </w:p>
        </w:tc>
        <w:tc>
          <w:tcPr>
            <w:tcW w:w="840" w:type="dxa"/>
            <w:tcBorders>
              <w:top w:val="nil"/>
              <w:left w:val="nil"/>
              <w:bottom w:val="single" w:sz="8" w:space="0" w:color="auto"/>
              <w:right w:val="single" w:sz="8" w:space="0" w:color="auto"/>
            </w:tcBorders>
            <w:shd w:val="clear" w:color="auto" w:fill="FF0000"/>
            <w:tcMar>
              <w:top w:w="0" w:type="dxa"/>
              <w:left w:w="108" w:type="dxa"/>
              <w:bottom w:w="0" w:type="dxa"/>
              <w:right w:w="108" w:type="dxa"/>
            </w:tcMar>
            <w:hideMark/>
          </w:tcPr>
          <w:p w14:paraId="0732EFFF"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- 15.7</w:t>
            </w:r>
          </w:p>
        </w:tc>
        <w:tc>
          <w:tcPr>
            <w:tcW w:w="98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482DC2A8" w14:textId="77777777" w:rsidR="00CB187D" w:rsidRPr="00CB187D" w:rsidRDefault="00CB187D" w:rsidP="00CB187D">
            <w:pPr>
              <w:spacing w:after="0" w:line="240" w:lineRule="auto"/>
              <w:jc w:val="center"/>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1.022</w:t>
            </w:r>
          </w:p>
        </w:tc>
        <w:tc>
          <w:tcPr>
            <w:tcW w:w="98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1E9189A4"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82.4</w:t>
            </w:r>
          </w:p>
        </w:tc>
        <w:tc>
          <w:tcPr>
            <w:tcW w:w="126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505A0D8D"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26.317</w:t>
            </w:r>
          </w:p>
        </w:tc>
        <w:tc>
          <w:tcPr>
            <w:tcW w:w="112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29C6C42C" w14:textId="77777777" w:rsidR="00CB187D" w:rsidRPr="00CB187D" w:rsidRDefault="00CB187D" w:rsidP="00CB187D">
            <w:pPr>
              <w:spacing w:after="0" w:line="240" w:lineRule="auto"/>
              <w:rPr>
                <w:rFonts w:asciiTheme="majorHAnsi" w:eastAsia="Times New Roman" w:hAnsiTheme="majorHAnsi" w:cstheme="majorHAnsi"/>
                <w:sz w:val="24"/>
                <w:szCs w:val="24"/>
                <w:lang w:eastAsia="vi-VN"/>
              </w:rPr>
            </w:pPr>
            <w:r w:rsidRPr="00CB187D">
              <w:rPr>
                <w:rFonts w:asciiTheme="majorHAnsi" w:eastAsia="Times New Roman" w:hAnsiTheme="majorHAnsi" w:cstheme="majorHAnsi"/>
                <w:sz w:val="24"/>
                <w:szCs w:val="24"/>
                <w:lang w:val="en-GB" w:eastAsia="vi-VN"/>
              </w:rPr>
              <w:t>46.8</w:t>
            </w:r>
          </w:p>
        </w:tc>
      </w:tr>
    </w:tbl>
    <w:p w14:paraId="2C762DFF" w14:textId="77777777" w:rsidR="00D0773F" w:rsidRPr="00CB187D" w:rsidRDefault="00D0773F">
      <w:pPr>
        <w:rPr>
          <w:rFonts w:asciiTheme="majorHAnsi" w:hAnsiTheme="majorHAnsi" w:cstheme="majorHAnsi"/>
          <w:sz w:val="24"/>
          <w:szCs w:val="24"/>
        </w:rPr>
      </w:pPr>
    </w:p>
    <w:sectPr w:rsidR="00D0773F" w:rsidRPr="00CB18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87D"/>
    <w:rsid w:val="00CB187D"/>
    <w:rsid w:val="00D0773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FF658"/>
  <w15:chartTrackingRefBased/>
  <w15:docId w15:val="{B08EE21E-E6B8-4A56-A007-BC25D68E3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B187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187D"/>
    <w:rPr>
      <w:rFonts w:ascii="Times New Roman" w:eastAsia="Times New Roman" w:hAnsi="Times New Roman" w:cs="Times New Roman"/>
      <w:b/>
      <w:bCs/>
      <w:kern w:val="36"/>
      <w:sz w:val="48"/>
      <w:szCs w:val="48"/>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0104961">
      <w:bodyDiv w:val="1"/>
      <w:marLeft w:val="0"/>
      <w:marRight w:val="0"/>
      <w:marTop w:val="0"/>
      <w:marBottom w:val="0"/>
      <w:divBdr>
        <w:top w:val="none" w:sz="0" w:space="0" w:color="auto"/>
        <w:left w:val="none" w:sz="0" w:space="0" w:color="auto"/>
        <w:bottom w:val="none" w:sz="0" w:space="0" w:color="auto"/>
        <w:right w:val="none" w:sz="0" w:space="0" w:color="auto"/>
      </w:divBdr>
      <w:divsChild>
        <w:div w:id="1939218067">
          <w:marLeft w:val="0"/>
          <w:marRight w:val="0"/>
          <w:marTop w:val="0"/>
          <w:marBottom w:val="0"/>
          <w:divBdr>
            <w:top w:val="none" w:sz="0" w:space="0" w:color="auto"/>
            <w:left w:val="none" w:sz="0" w:space="0" w:color="auto"/>
            <w:bottom w:val="none" w:sz="0" w:space="0" w:color="auto"/>
            <w:right w:val="none" w:sz="0" w:space="0" w:color="auto"/>
          </w:divBdr>
          <w:divsChild>
            <w:div w:id="1870098763">
              <w:marLeft w:val="0"/>
              <w:marRight w:val="0"/>
              <w:marTop w:val="0"/>
              <w:marBottom w:val="0"/>
              <w:divBdr>
                <w:top w:val="none" w:sz="0" w:space="0" w:color="auto"/>
                <w:left w:val="none" w:sz="0" w:space="0" w:color="auto"/>
                <w:bottom w:val="none" w:sz="0" w:space="0" w:color="auto"/>
                <w:right w:val="none" w:sz="0" w:space="0" w:color="auto"/>
              </w:divBdr>
            </w:div>
          </w:divsChild>
        </w:div>
        <w:div w:id="2097164365">
          <w:marLeft w:val="0"/>
          <w:marRight w:val="0"/>
          <w:marTop w:val="0"/>
          <w:marBottom w:val="225"/>
          <w:divBdr>
            <w:top w:val="none" w:sz="0" w:space="0" w:color="auto"/>
            <w:left w:val="none" w:sz="0" w:space="0" w:color="auto"/>
            <w:bottom w:val="none" w:sz="0" w:space="0" w:color="auto"/>
            <w:right w:val="none" w:sz="0" w:space="0" w:color="auto"/>
          </w:divBdr>
        </w:div>
        <w:div w:id="346448645">
          <w:marLeft w:val="0"/>
          <w:marRight w:val="0"/>
          <w:marTop w:val="0"/>
          <w:marBottom w:val="150"/>
          <w:divBdr>
            <w:top w:val="none" w:sz="0" w:space="0" w:color="auto"/>
            <w:left w:val="none" w:sz="0" w:space="0" w:color="auto"/>
            <w:bottom w:val="none" w:sz="0" w:space="0" w:color="auto"/>
            <w:right w:val="none" w:sz="0" w:space="0" w:color="auto"/>
          </w:divBdr>
        </w:div>
        <w:div w:id="850024864">
          <w:marLeft w:val="0"/>
          <w:marRight w:val="0"/>
          <w:marTop w:val="0"/>
          <w:marBottom w:val="300"/>
          <w:divBdr>
            <w:top w:val="none" w:sz="0" w:space="0" w:color="auto"/>
            <w:left w:val="none" w:sz="0" w:space="0" w:color="auto"/>
            <w:bottom w:val="none" w:sz="0" w:space="0" w:color="auto"/>
            <w:right w:val="none" w:sz="0" w:space="0" w:color="auto"/>
          </w:divBdr>
          <w:divsChild>
            <w:div w:id="246428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312</Words>
  <Characters>1784</Characters>
  <Application>Microsoft Office Word</Application>
  <DocSecurity>0</DocSecurity>
  <Lines>14</Lines>
  <Paragraphs>4</Paragraphs>
  <ScaleCrop>false</ScaleCrop>
  <Company/>
  <LinksUpToDate>false</LinksUpToDate>
  <CharactersWithSpaces>2092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2022-08-25T06:10:00Z</dcterms:created>
  <dcterms:modified xsi:type="dcterms:W3CDTF">2022-08-25T06:13:00Z</dcterms:modified>
</cp:coreProperties>
</file>