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06B" w:rsidRPr="00ED306B" w:rsidRDefault="00ED306B" w:rsidP="00ED306B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ED306B">
        <w:rPr>
          <w:rFonts w:ascii="Arial" w:eastAsia="Times New Roman" w:hAnsi="Arial" w:cs="Arial"/>
          <w:b/>
          <w:bCs/>
          <w:color w:val="494949"/>
          <w:sz w:val="18"/>
          <w:szCs w:val="18"/>
        </w:rPr>
        <w:t>Cộng hòa Xê-nê-gan (Sénégal) nằm ở khu vực Tây Phi có dân số 13.711.597 người (2010), trong đó đạo Hồi chiếm 94%, đạo Thiên Chúa 5% và tôn giáo cổ truyền 1%. </w:t>
      </w:r>
    </w:p>
    <w:p w:rsidR="00ED306B" w:rsidRPr="00ED306B" w:rsidRDefault="00ED306B" w:rsidP="00ED306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ED306B">
        <w:rPr>
          <w:rFonts w:ascii="Arial" w:eastAsia="Times New Roman" w:hAnsi="Arial" w:cs="Arial"/>
          <w:color w:val="494949"/>
          <w:sz w:val="18"/>
          <w:szCs w:val="18"/>
        </w:rPr>
        <w:t>Về  trao đổi thương mại, nếu như năm 2001, kim ngạch xuất khẩu của Việt Nam sang Xê-nê-gan mới chỉ đạt 21,3 triệu USD và nhập khẩu 0,13 triệu USD thì đến năm 2008, 2009 xuất khẩu của ta sang Xê-nê-gan đạt trên 104 triệu USD mỗi năm, tăng gấp 5 lần so với năm 2001. Trong 3  tháng đầu năm nay, kim ngạch xuất khẩu của Việt Nam sang Xê-nê-gan đã đạt 60 triệu USD, tăng 329% so với cùng kỳ năm ngoái.</w:t>
      </w:r>
    </w:p>
    <w:p w:rsidR="00ED306B" w:rsidRPr="00ED306B" w:rsidRDefault="00ED306B" w:rsidP="00ED306B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ED306B">
        <w:rPr>
          <w:rFonts w:ascii="Arial" w:eastAsia="Times New Roman" w:hAnsi="Arial" w:cs="Arial"/>
          <w:color w:val="494949"/>
          <w:sz w:val="18"/>
          <w:szCs w:val="18"/>
        </w:rPr>
        <w:t>Để giao dịch thành công với các đối tác Xê-nê-gan, các doanh nghiệp cần nắm được những nét cơ bản trong văn hóa nước này, đặc biệt là văn hóa kinh doanh.</w:t>
      </w:r>
    </w:p>
    <w:p w:rsidR="00C37561" w:rsidRPr="00ED306B" w:rsidRDefault="00C37561" w:rsidP="00ED306B">
      <w:bookmarkStart w:id="0" w:name="_GoBack"/>
      <w:bookmarkEnd w:id="0"/>
    </w:p>
    <w:sectPr w:rsidR="00C37561" w:rsidRPr="00ED306B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2466"/>
    <w:multiLevelType w:val="multilevel"/>
    <w:tmpl w:val="0B74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9C4E5A"/>
    <w:multiLevelType w:val="multilevel"/>
    <w:tmpl w:val="0CEAB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D70AF7"/>
    <w:multiLevelType w:val="multilevel"/>
    <w:tmpl w:val="A600B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68A534E"/>
    <w:multiLevelType w:val="multilevel"/>
    <w:tmpl w:val="32042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322FC5"/>
    <w:multiLevelType w:val="multilevel"/>
    <w:tmpl w:val="981E1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811"/>
    <w:rsid w:val="000E4D2F"/>
    <w:rsid w:val="0014404A"/>
    <w:rsid w:val="003740F2"/>
    <w:rsid w:val="00374C37"/>
    <w:rsid w:val="007F3811"/>
    <w:rsid w:val="00C37561"/>
    <w:rsid w:val="00E60F0C"/>
    <w:rsid w:val="00EA47B5"/>
    <w:rsid w:val="00ED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3EC345-6B32-4842-97B3-4C3971674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F381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E4D2F"/>
    <w:rPr>
      <w:b/>
      <w:bCs/>
    </w:rPr>
  </w:style>
  <w:style w:type="character" w:styleId="Emphasis">
    <w:name w:val="Emphasis"/>
    <w:basedOn w:val="DefaultParagraphFont"/>
    <w:uiPriority w:val="20"/>
    <w:qFormat/>
    <w:rsid w:val="000E4D2F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74C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1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9132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852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73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480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17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0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103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92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2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113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48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88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67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03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0030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3788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8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085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445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2022-09-22T14:15:00Z</dcterms:created>
  <dcterms:modified xsi:type="dcterms:W3CDTF">2022-09-22T14:15:00Z</dcterms:modified>
</cp:coreProperties>
</file>