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36B" w:rsidRPr="00E8636B" w:rsidRDefault="00E8636B" w:rsidP="00E8636B">
      <w:pPr>
        <w:spacing w:after="150" w:line="240" w:lineRule="auto"/>
        <w:rPr>
          <w:rFonts w:ascii="Arial" w:eastAsia="Times New Roman" w:hAnsi="Arial" w:cs="Arial"/>
          <w:b/>
          <w:bCs/>
          <w:color w:val="494949"/>
          <w:sz w:val="18"/>
          <w:szCs w:val="18"/>
        </w:rPr>
      </w:pPr>
      <w:r w:rsidRPr="00E8636B">
        <w:rPr>
          <w:rFonts w:ascii="Arial" w:eastAsia="Times New Roman" w:hAnsi="Arial" w:cs="Arial"/>
          <w:b/>
          <w:bCs/>
          <w:color w:val="494949"/>
          <w:sz w:val="18"/>
          <w:szCs w:val="18"/>
        </w:rPr>
        <w:t>Từ 2007, Pakistan đã thay đổi thủ tục nhập khẩu truyền thống (phi điện tử) vào Pakistan tại các cảng Karachi, cảng Qasim và sân bay Karachi sang thủ tục hải quan trực tuyến. </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b/>
          <w:bCs/>
          <w:color w:val="494949"/>
          <w:sz w:val="18"/>
          <w:szCs w:val="18"/>
        </w:rPr>
        <w:t>Trước đây, hệ thống làm thủ tục hải quan truyền thống của Pakistan thường rườm rà, mất thời gian và chi phí cao, với các bước như sau:</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1. Nhận bộ chứng từ từ khách hàng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2. Khách hàng điền thông tin về hàng hóa tại thời điểm hàng đến cảng hoặc nếu trường hợp cần gấp, thông tin về hàng hóa sẽ được điền vào tờ khai hải quan trước khi hàng đến cảng theo Điều 79 của luật Hải quan Pakistan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3. Hoàn thành tờ khai hải quan theo thủ tục kiểm tra thông thường hoặc thủ tục thông quan tự động. Cả hai thủ tục này đều được áp dụng như nhau.</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4. Yêu cầu kiểm tra Hối phiếu ngân hàng ngay khi có bản kê khai nhập khẩu đối với hàng hóa</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5. Thu Hối phiếu ngân hàng và Bộ chứng từ giao hàng gốc từ khách hàng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6.Khi nhận đủ những chứng từ trên, khách hàng sẽ phải trả thuế nhập khẩu và thu lại lệnh giao hàng từ đại lý giao nhận có liên quan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7. Hàng hóa sẽ được giải phóng một vài ngày sau đó đối với hàng nguyên công.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b/>
          <w:bCs/>
          <w:color w:val="494949"/>
          <w:sz w:val="18"/>
          <w:szCs w:val="18"/>
        </w:rPr>
        <w:t>Tuy nhiên, Pakistan đã thay đổi hệ thống làm thủ tục hải quan từ truyền thống sang làm trực tuyến (PACCS), với các bước cụ thể:</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1. Nhận Bộ chứng từ từ khách hàng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2. Điền trực tuyến bản kê khai hàng hóa dựa trên bộ chứng từ không cần khai báo hoặc bộ chứng từ bắt buộc khai báo, ngay cả khi tàu đã đến cảng rồi hoặc tàu sẽ đến trong thời gian ngắn tới.</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Tờ khai Nhập khẩu (IGM)</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Hãng tàu sẽ phải nộp bản báo cáo chi tiết về tất cả các loại hàng hóa trên tàu trong vòng 24 giờ sau khi hàng tới cảng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3. Yêu cầu kiểm tra Hối phiếu ngân hàng ngay sau khi gửi bản kê khai hàng hóa trực tuyến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4. Thu Hối phiếu và Bộ chứng từ gốc từ khách hàng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5. Khi nhận đủ những chứng từ trên, khách hàng sẽ phải nộp thuế nhập khẩu và thu lệnh giao hàng từ đại lý giao nhận có liên quan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6. Đợi đến khi các thông tin khai báo trực tuyến được chuyển đến Bộ phận hành chính Hải quan Pakistan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7. Việc giao hàng có thể tiến hành ngay trong cùng ngày</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Việc xây dựng “Cải cách hành chính hải quan”(CARE) nhằm mục đích cải thiện việc thông quan hàng hóa xuất nhập khẩu từ/vào Pakistan, cụ thể:</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Đơn giản hóa thủ tục hải quan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Xây dựng hệ thống IT hội nhập để thay thế các thủ tục hải quan truyền thống (phi điện tử)</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Thay đổi cơ chế kiểm tra hải quan với các tiêu chuẩn được sàng lọc kỹ lưỡng</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Loại bỏ các thủ tục rườm rà</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Giảm chi phí thương mại</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Hoạt động hải quan một cửa</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Thủ tục thông quan không ảnh hưởng lẫn nhau</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PACCS là một phần quan trọng của CARE và những thuận lợi của PACCS đem lại chính là:</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Giảm thời gian thông quan hàng hóa từ đơn vị ngày sang đơn vị giờ và bản kê khai có thể khai báo trước giúp cho giảm chi phí lưu kho</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Môi trường thông quan lành mạnh, tránh rườm rà đối với hoạt động thương mại do các thủ tuc được đơn giản hóa và tự động. Hệ thống hoạt động dựa trên những qui trình tự động thông quan và tự động đánh giá</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Giảm chi phí thương mại do giảm chi phí phát sinh khác</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Tổ chức hoạt động tại cảng tốt hơn do nắm rõ hiện trạng của hàng hóa và tránh tắc nghẽn tại cảng (do thời gian giải phóng hàng trên tàu nhanh hơn)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Bản kê khai trực tuyến sẽ được chuyển ngay tới Phòng hành chính hải quan thông qua internet</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PACCS là qui trình làm thủ tục hải quan không cần giấy tờ, mọi thủ tục đều làm trực tuyến, điện tử</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PACCS được dựa trên việc tự đánh giá, việc dỡ hàng, giao hàng hoàn toàn tự động mà không cần sự can thiệp của hải quan.</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b/>
          <w:bCs/>
          <w:color w:val="494949"/>
          <w:sz w:val="18"/>
          <w:szCs w:val="18"/>
        </w:rPr>
        <w:t>Địa chỉ hữu ích</w:t>
      </w:r>
    </w:p>
    <w:p w:rsidR="00E8636B" w:rsidRPr="00E8636B" w:rsidRDefault="00E8636B" w:rsidP="00E8636B">
      <w:pPr>
        <w:spacing w:after="0" w:line="240" w:lineRule="auto"/>
        <w:ind w:left="1080"/>
        <w:rPr>
          <w:rFonts w:ascii="Arial" w:eastAsia="Times New Roman" w:hAnsi="Arial" w:cs="Arial"/>
          <w:color w:val="494949"/>
          <w:sz w:val="18"/>
          <w:szCs w:val="18"/>
        </w:rPr>
      </w:pPr>
      <w:r w:rsidRPr="00E8636B">
        <w:rPr>
          <w:rFonts w:ascii="Arial" w:eastAsia="Times New Roman" w:hAnsi="Arial" w:cs="Arial"/>
          <w:color w:val="494949"/>
          <w:sz w:val="18"/>
          <w:szCs w:val="18"/>
        </w:rPr>
        <w:t>1.     Tổng cục Hải quan Pakistan : pkcustoms.org/index.htm</w:t>
      </w:r>
    </w:p>
    <w:p w:rsidR="00E8636B" w:rsidRPr="00E8636B" w:rsidRDefault="00E8636B" w:rsidP="00E8636B">
      <w:pPr>
        <w:spacing w:after="0" w:line="240" w:lineRule="auto"/>
        <w:ind w:left="1080"/>
        <w:rPr>
          <w:rFonts w:ascii="Arial" w:eastAsia="Times New Roman" w:hAnsi="Arial" w:cs="Arial"/>
          <w:color w:val="494949"/>
          <w:sz w:val="18"/>
          <w:szCs w:val="18"/>
        </w:rPr>
      </w:pPr>
      <w:r w:rsidRPr="00E8636B">
        <w:rPr>
          <w:rFonts w:ascii="Arial" w:eastAsia="Times New Roman" w:hAnsi="Arial" w:cs="Arial"/>
          <w:color w:val="494949"/>
          <w:sz w:val="18"/>
          <w:szCs w:val="18"/>
        </w:rPr>
        <w:t>2.     Hệ thống làm thủ tục trực tuyến: fbr.gov.pk</w:t>
      </w:r>
    </w:p>
    <w:p w:rsidR="00E8636B" w:rsidRPr="00E8636B" w:rsidRDefault="00E8636B" w:rsidP="00E8636B">
      <w:pPr>
        <w:spacing w:after="0" w:line="240" w:lineRule="auto"/>
        <w:rPr>
          <w:rFonts w:ascii="Arial" w:eastAsia="Times New Roman" w:hAnsi="Arial" w:cs="Arial"/>
          <w:color w:val="494949"/>
          <w:sz w:val="18"/>
          <w:szCs w:val="18"/>
        </w:rPr>
      </w:pPr>
      <w:r w:rsidRPr="00E8636B">
        <w:rPr>
          <w:rFonts w:ascii="Arial" w:eastAsia="Times New Roman" w:hAnsi="Arial" w:cs="Arial"/>
          <w:color w:val="494949"/>
          <w:sz w:val="18"/>
          <w:szCs w:val="18"/>
        </w:rPr>
        <w:t> </w:t>
      </w:r>
    </w:p>
    <w:p w:rsidR="00E8636B" w:rsidRPr="00E8636B" w:rsidRDefault="00E8636B" w:rsidP="00E8636B">
      <w:pPr>
        <w:spacing w:line="240" w:lineRule="auto"/>
        <w:jc w:val="right"/>
        <w:rPr>
          <w:rFonts w:ascii="Arial" w:eastAsia="Times New Roman" w:hAnsi="Arial" w:cs="Arial"/>
          <w:color w:val="494949"/>
          <w:sz w:val="18"/>
          <w:szCs w:val="18"/>
        </w:rPr>
      </w:pPr>
      <w:r w:rsidRPr="00E8636B">
        <w:rPr>
          <w:rFonts w:ascii="Arial" w:eastAsia="Times New Roman" w:hAnsi="Arial" w:cs="Arial"/>
          <w:color w:val="494949"/>
          <w:sz w:val="18"/>
          <w:szCs w:val="18"/>
        </w:rPr>
        <w:t>Nguyễn Minh Phương</w:t>
      </w:r>
    </w:p>
    <w:p w:rsidR="00AA1695" w:rsidRPr="00E8636B" w:rsidRDefault="00AA1695" w:rsidP="00E8636B">
      <w:bookmarkStart w:id="0" w:name="_GoBack"/>
      <w:bookmarkEnd w:id="0"/>
    </w:p>
    <w:sectPr w:rsidR="00AA1695" w:rsidRPr="00E8636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241D7E"/>
    <w:rsid w:val="003740F2"/>
    <w:rsid w:val="00AA1695"/>
    <w:rsid w:val="00E8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718163695">
      <w:bodyDiv w:val="1"/>
      <w:marLeft w:val="0"/>
      <w:marRight w:val="0"/>
      <w:marTop w:val="0"/>
      <w:marBottom w:val="0"/>
      <w:divBdr>
        <w:top w:val="none" w:sz="0" w:space="0" w:color="auto"/>
        <w:left w:val="none" w:sz="0" w:space="0" w:color="auto"/>
        <w:bottom w:val="none" w:sz="0" w:space="0" w:color="auto"/>
        <w:right w:val="none" w:sz="0" w:space="0" w:color="auto"/>
      </w:divBdr>
      <w:divsChild>
        <w:div w:id="1963342525">
          <w:marLeft w:val="0"/>
          <w:marRight w:val="0"/>
          <w:marTop w:val="0"/>
          <w:marBottom w:val="150"/>
          <w:divBdr>
            <w:top w:val="none" w:sz="0" w:space="0" w:color="auto"/>
            <w:left w:val="none" w:sz="0" w:space="0" w:color="auto"/>
            <w:bottom w:val="none" w:sz="0" w:space="0" w:color="auto"/>
            <w:right w:val="none" w:sz="0" w:space="0" w:color="auto"/>
          </w:divBdr>
        </w:div>
        <w:div w:id="2036691455">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2022-08-03T13:23:00Z</dcterms:created>
  <dcterms:modified xsi:type="dcterms:W3CDTF">2022-08-03T13:23:00Z</dcterms:modified>
</cp:coreProperties>
</file>