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122FE" w:rsidRDefault="004122FE" w:rsidP="004122FE">
      <w:pPr>
        <w:pStyle w:val="NormalWeb"/>
        <w:spacing w:before="0" w:beforeAutospacing="0" w:after="0" w:afterAutospacing="0"/>
        <w:rPr>
          <w:rFonts w:ascii="Arial" w:hAnsi="Arial" w:cs="Arial"/>
          <w:color w:val="494949"/>
          <w:sz w:val="18"/>
          <w:szCs w:val="18"/>
        </w:rPr>
      </w:pPr>
      <w:r>
        <w:rPr>
          <w:rFonts w:ascii="Arial" w:hAnsi="Arial" w:cs="Arial"/>
          <w:color w:val="494949"/>
          <w:sz w:val="18"/>
          <w:szCs w:val="18"/>
        </w:rPr>
        <w:t>Theo báo cáo của Bộ Công Thương, kim ngạch xuất khẩu hàng hóa tháng 5.2021 ước đạt 26 tỉ USD, giảm 2,1% so với tháng trước, trong đó khu vực kinh tế trong nước đạt 6,96 tỉ USD, giảm 1,3%; khu vực có vốn đầu tư nước ngoài (kể cả dầu thô) đạt 19,04 tỉ USD, giảm 2,4%. So với cùng kỳ năm trước, kim ngạch xuất khẩu hàng hóa tháng 5 tăng 35,6%, trong đó khu vực kinh tế trong nước tăng 18,8%, khu vực có vốn đầu tư nước ngoài (kể cả dầu thô) tăng 43%.</w:t>
      </w:r>
    </w:p>
    <w:p w:rsidR="004122FE" w:rsidRDefault="004122FE" w:rsidP="004122FE">
      <w:pPr>
        <w:pStyle w:val="NormalWeb"/>
        <w:spacing w:before="0" w:beforeAutospacing="0" w:after="0" w:afterAutospacing="0"/>
        <w:rPr>
          <w:rFonts w:ascii="Arial" w:hAnsi="Arial" w:cs="Arial"/>
          <w:color w:val="494949"/>
          <w:sz w:val="18"/>
          <w:szCs w:val="18"/>
        </w:rPr>
      </w:pPr>
      <w:r>
        <w:rPr>
          <w:rFonts w:ascii="Arial" w:hAnsi="Arial" w:cs="Arial"/>
          <w:color w:val="494949"/>
          <w:sz w:val="18"/>
          <w:szCs w:val="18"/>
        </w:rPr>
        <w:t>Trong 5 tháng đầu năm 2021 có 22 mặt hàng đạt kim ngạch xuất khẩu trên 1 tỉ USD, chiếm 87,3% tổng kim ngạch xuất khẩu (6 mặt hàng đạt kim ngạch xuất khẩu trên 5 tỉ USD, chiếm 63,8%), trong đó điện thoại và linh kiện có giá trị xuất khẩu lớn nhất đạt 21,9 tỉ USD, chiếm 16,7% tổng kim ngạch xuất khẩu, tăng 19,6% so với cùng kỳ năm trước; điện tử, máy tính và linh kiện đạt 19,5 tỉ USD, tăng 26%; máy móc thiết bị, dụng cụ phụ tùng đạt 14,9 tỉ USD, tăng 74,8%; hàng dệt may đạt 12,2 tỉ USD, tăng 15%; giày dép đạt 8,5 tỉ USD, tăng 26,4%; gỗ và sản phẩm gỗ đạt 6,6 tỉ USD, tăng 61,3%....</w:t>
      </w:r>
    </w:p>
    <w:p w:rsidR="004122FE" w:rsidRDefault="004122FE" w:rsidP="004122FE">
      <w:pPr>
        <w:pStyle w:val="NormalWeb"/>
        <w:spacing w:before="0" w:beforeAutospacing="0" w:after="0" w:afterAutospacing="0"/>
        <w:rPr>
          <w:rFonts w:ascii="Arial" w:hAnsi="Arial" w:cs="Arial"/>
          <w:color w:val="494949"/>
          <w:sz w:val="18"/>
          <w:szCs w:val="18"/>
        </w:rPr>
      </w:pPr>
      <w:r>
        <w:rPr>
          <w:rFonts w:ascii="Arial" w:hAnsi="Arial" w:cs="Arial"/>
          <w:color w:val="494949"/>
          <w:sz w:val="18"/>
          <w:szCs w:val="18"/>
        </w:rPr>
        <w:t>Số liệu trên cho thấy việc mở cửa hội nhập kinh tế quốc tế ngày càng sâu rộng của Chính phủ đã và đang mở ra nhiều cơ hội giao thương cho doanh nghiệp Việt Nam. Tuy nhiên để xuất khẩu thành công ra thị trường quốc tế thì doanh nghiệp cần phải nắm rõ thông tin thị trường, các quy định về nhập khẩu của quốc gia , vùng, lãnh thổ mà doanh nghiệp dự kiến xuất khẩu hàng hóa. Thực tế cho thấy hiện nay có rất nhiều doanh nghiệp, đặc biệt là các doanh nghiệp siêu nhỏ, nhỏ và vừa còn thiếu và yếu trong việc tiếp cận các thông tin về thị trường xuất khẩu dẫn đến gặp khó khăn trong hoạt động xuất khẩu hàng hóa, đặc biệt là xuất khẩu hàng hóa qua môi trường trực tuyến. Chính vì vậy, chúng tôi biên soạn Bản tin thông tin thị trường xuất nhập khẩu nhằm giúp các doanh nghiệp có cái nhìn tổng quan về tình hình xuất khẩu của các ngành hàng chủ lực của Việt Nam cũng như phân tích sâu về thị trường Hoa Kỳ và giới thiệu những quy định, lưu ý dành cho các doanh nghiệp Việt Nam khi xuất khẩu hàng hóa sang thị trường này. Nội dung bản tin gồm 2 phần chính:</w:t>
      </w:r>
    </w:p>
    <w:p w:rsidR="004122FE" w:rsidRDefault="004122FE" w:rsidP="004122FE">
      <w:pPr>
        <w:pStyle w:val="NormalWeb"/>
        <w:spacing w:before="0" w:beforeAutospacing="0" w:after="0" w:afterAutospacing="0"/>
        <w:rPr>
          <w:rFonts w:ascii="Arial" w:hAnsi="Arial" w:cs="Arial"/>
          <w:color w:val="494949"/>
          <w:sz w:val="18"/>
          <w:szCs w:val="18"/>
        </w:rPr>
      </w:pPr>
      <w:r>
        <w:rPr>
          <w:rStyle w:val="Strong"/>
          <w:rFonts w:ascii="Arial" w:hAnsi="Arial" w:cs="Arial"/>
          <w:color w:val="494949"/>
          <w:sz w:val="18"/>
          <w:szCs w:val="18"/>
        </w:rPr>
        <w:t>PHẦN A. DIỄN BIẾN THỊ TRƯỜNG NÔNG, LÂM, THỦY SẢN TRONG NƯỚC VÀ QUỐC TẾ </w:t>
      </w:r>
    </w:p>
    <w:p w:rsidR="004122FE" w:rsidRDefault="004122FE" w:rsidP="004122FE">
      <w:pPr>
        <w:pStyle w:val="NormalWeb"/>
        <w:spacing w:before="0" w:beforeAutospacing="0" w:after="0" w:afterAutospacing="0"/>
        <w:rPr>
          <w:rFonts w:ascii="Arial" w:hAnsi="Arial" w:cs="Arial"/>
          <w:color w:val="494949"/>
          <w:sz w:val="18"/>
          <w:szCs w:val="18"/>
        </w:rPr>
      </w:pPr>
      <w:r>
        <w:rPr>
          <w:rFonts w:ascii="Arial" w:hAnsi="Arial" w:cs="Arial"/>
          <w:color w:val="494949"/>
          <w:sz w:val="18"/>
          <w:szCs w:val="18"/>
        </w:rPr>
        <w:t>I. Gạo</w:t>
      </w:r>
    </w:p>
    <w:p w:rsidR="004122FE" w:rsidRDefault="004122FE" w:rsidP="004122FE">
      <w:pPr>
        <w:pStyle w:val="NormalWeb"/>
        <w:spacing w:before="0" w:beforeAutospacing="0" w:after="0" w:afterAutospacing="0"/>
        <w:rPr>
          <w:rFonts w:ascii="Arial" w:hAnsi="Arial" w:cs="Arial"/>
          <w:color w:val="494949"/>
          <w:sz w:val="18"/>
          <w:szCs w:val="18"/>
        </w:rPr>
      </w:pPr>
      <w:r>
        <w:rPr>
          <w:rFonts w:ascii="Arial" w:hAnsi="Arial" w:cs="Arial"/>
          <w:color w:val="494949"/>
          <w:sz w:val="18"/>
          <w:szCs w:val="18"/>
        </w:rPr>
        <w:t>II. Cà phê</w:t>
      </w:r>
    </w:p>
    <w:p w:rsidR="004122FE" w:rsidRDefault="004122FE" w:rsidP="004122FE">
      <w:pPr>
        <w:pStyle w:val="NormalWeb"/>
        <w:spacing w:before="0" w:beforeAutospacing="0" w:after="0" w:afterAutospacing="0"/>
        <w:rPr>
          <w:rFonts w:ascii="Arial" w:hAnsi="Arial" w:cs="Arial"/>
          <w:color w:val="494949"/>
          <w:sz w:val="18"/>
          <w:szCs w:val="18"/>
        </w:rPr>
      </w:pPr>
      <w:r>
        <w:rPr>
          <w:rFonts w:ascii="Arial" w:hAnsi="Arial" w:cs="Arial"/>
          <w:color w:val="494949"/>
          <w:sz w:val="18"/>
          <w:szCs w:val="18"/>
        </w:rPr>
        <w:t>III. Gỗ và đồ gỗ</w:t>
      </w:r>
    </w:p>
    <w:p w:rsidR="004122FE" w:rsidRDefault="004122FE" w:rsidP="004122FE">
      <w:pPr>
        <w:pStyle w:val="NormalWeb"/>
        <w:spacing w:before="0" w:beforeAutospacing="0" w:after="0" w:afterAutospacing="0"/>
        <w:rPr>
          <w:rFonts w:ascii="Arial" w:hAnsi="Arial" w:cs="Arial"/>
          <w:color w:val="494949"/>
          <w:sz w:val="18"/>
          <w:szCs w:val="18"/>
        </w:rPr>
      </w:pPr>
      <w:r>
        <w:rPr>
          <w:rFonts w:ascii="Arial" w:hAnsi="Arial" w:cs="Arial"/>
          <w:color w:val="494949"/>
          <w:sz w:val="18"/>
          <w:szCs w:val="18"/>
        </w:rPr>
        <w:t>IV. Thuỷ hải sản</w:t>
      </w:r>
    </w:p>
    <w:p w:rsidR="004122FE" w:rsidRDefault="004122FE" w:rsidP="004122FE">
      <w:pPr>
        <w:pStyle w:val="NormalWeb"/>
        <w:spacing w:before="0" w:beforeAutospacing="0" w:after="0" w:afterAutospacing="0"/>
        <w:rPr>
          <w:rFonts w:ascii="Arial" w:hAnsi="Arial" w:cs="Arial"/>
          <w:color w:val="494949"/>
          <w:sz w:val="18"/>
          <w:szCs w:val="18"/>
        </w:rPr>
      </w:pPr>
      <w:r>
        <w:rPr>
          <w:rStyle w:val="Strong"/>
          <w:rFonts w:ascii="Arial" w:hAnsi="Arial" w:cs="Arial"/>
          <w:color w:val="494949"/>
          <w:sz w:val="18"/>
          <w:szCs w:val="18"/>
        </w:rPr>
        <w:t>PHẦN B. CHUYÊN ĐỀ THỊ TRƯỜNG HOA KỲ</w:t>
      </w:r>
    </w:p>
    <w:p w:rsidR="004122FE" w:rsidRDefault="004122FE" w:rsidP="004122FE">
      <w:pPr>
        <w:pStyle w:val="NormalWeb"/>
        <w:spacing w:before="0" w:beforeAutospacing="0" w:after="0" w:afterAutospacing="0"/>
        <w:rPr>
          <w:rFonts w:ascii="Arial" w:hAnsi="Arial" w:cs="Arial"/>
          <w:color w:val="494949"/>
          <w:sz w:val="18"/>
          <w:szCs w:val="18"/>
        </w:rPr>
      </w:pPr>
      <w:r>
        <w:rPr>
          <w:rStyle w:val="Emphasis"/>
          <w:rFonts w:ascii="Arial" w:hAnsi="Arial" w:cs="Arial"/>
          <w:color w:val="494949"/>
          <w:sz w:val="18"/>
          <w:szCs w:val="18"/>
        </w:rPr>
        <w:t>I. Tổng quan tình hình xuất nhập khẩu của Hoa Kỳ</w:t>
      </w:r>
    </w:p>
    <w:p w:rsidR="004122FE" w:rsidRDefault="004122FE" w:rsidP="004122FE">
      <w:pPr>
        <w:pStyle w:val="NormalWeb"/>
        <w:spacing w:before="0" w:beforeAutospacing="0" w:after="0" w:afterAutospacing="0"/>
        <w:rPr>
          <w:rFonts w:ascii="Arial" w:hAnsi="Arial" w:cs="Arial"/>
          <w:color w:val="494949"/>
          <w:sz w:val="18"/>
          <w:szCs w:val="18"/>
        </w:rPr>
      </w:pPr>
      <w:r>
        <w:rPr>
          <w:rFonts w:ascii="Arial" w:hAnsi="Arial" w:cs="Arial"/>
          <w:color w:val="494949"/>
          <w:sz w:val="18"/>
          <w:szCs w:val="18"/>
        </w:rPr>
        <w:t>- Tình hình xuất nhập khẩu của Hoa Kỳ</w:t>
      </w:r>
    </w:p>
    <w:p w:rsidR="004122FE" w:rsidRDefault="004122FE" w:rsidP="004122FE">
      <w:pPr>
        <w:pStyle w:val="NormalWeb"/>
        <w:spacing w:before="0" w:beforeAutospacing="0" w:after="0" w:afterAutospacing="0"/>
        <w:rPr>
          <w:rFonts w:ascii="Arial" w:hAnsi="Arial" w:cs="Arial"/>
          <w:color w:val="494949"/>
          <w:sz w:val="18"/>
          <w:szCs w:val="18"/>
        </w:rPr>
      </w:pPr>
      <w:r>
        <w:rPr>
          <w:rFonts w:ascii="Arial" w:hAnsi="Arial" w:cs="Arial"/>
          <w:color w:val="494949"/>
          <w:sz w:val="18"/>
          <w:szCs w:val="18"/>
        </w:rPr>
        <w:t>- Đối tác xuất nhập khẩu của Hoa Kỳ</w:t>
      </w:r>
    </w:p>
    <w:p w:rsidR="004122FE" w:rsidRDefault="004122FE" w:rsidP="004122FE">
      <w:pPr>
        <w:pStyle w:val="NormalWeb"/>
        <w:spacing w:before="0" w:beforeAutospacing="0" w:after="0" w:afterAutospacing="0"/>
        <w:rPr>
          <w:rFonts w:ascii="Arial" w:hAnsi="Arial" w:cs="Arial"/>
          <w:color w:val="494949"/>
          <w:sz w:val="18"/>
          <w:szCs w:val="18"/>
        </w:rPr>
      </w:pPr>
      <w:r>
        <w:rPr>
          <w:rFonts w:ascii="Arial" w:hAnsi="Arial" w:cs="Arial"/>
          <w:color w:val="494949"/>
          <w:sz w:val="18"/>
          <w:szCs w:val="18"/>
        </w:rPr>
        <w:t>- Các mặt hàng nhập khẩu chính của Hoa Kỳ</w:t>
      </w:r>
    </w:p>
    <w:p w:rsidR="004122FE" w:rsidRDefault="004122FE" w:rsidP="004122FE">
      <w:pPr>
        <w:pStyle w:val="NormalWeb"/>
        <w:spacing w:before="0" w:beforeAutospacing="0" w:after="0" w:afterAutospacing="0"/>
        <w:rPr>
          <w:rFonts w:ascii="Arial" w:hAnsi="Arial" w:cs="Arial"/>
          <w:color w:val="494949"/>
          <w:sz w:val="18"/>
          <w:szCs w:val="18"/>
        </w:rPr>
      </w:pPr>
      <w:r>
        <w:rPr>
          <w:rFonts w:ascii="Arial" w:hAnsi="Arial" w:cs="Arial"/>
          <w:color w:val="494949"/>
          <w:sz w:val="18"/>
          <w:szCs w:val="18"/>
        </w:rPr>
        <w:t>II. Trao đổi thương mại với Việt Nam</w:t>
      </w:r>
    </w:p>
    <w:p w:rsidR="004122FE" w:rsidRDefault="004122FE" w:rsidP="004122FE">
      <w:pPr>
        <w:pStyle w:val="NormalWeb"/>
        <w:spacing w:before="0" w:beforeAutospacing="0" w:after="0" w:afterAutospacing="0"/>
        <w:rPr>
          <w:rFonts w:ascii="Arial" w:hAnsi="Arial" w:cs="Arial"/>
          <w:color w:val="494949"/>
          <w:sz w:val="18"/>
          <w:szCs w:val="18"/>
        </w:rPr>
      </w:pPr>
      <w:r>
        <w:rPr>
          <w:rFonts w:ascii="Arial" w:hAnsi="Arial" w:cs="Arial"/>
          <w:color w:val="494949"/>
          <w:sz w:val="18"/>
          <w:szCs w:val="18"/>
        </w:rPr>
        <w:t>1. Tình hình xuất nhập khẩu giữa Việt Nam và Hoa Kỳ</w:t>
      </w:r>
    </w:p>
    <w:p w:rsidR="004122FE" w:rsidRDefault="004122FE" w:rsidP="004122FE">
      <w:pPr>
        <w:pStyle w:val="NormalWeb"/>
        <w:spacing w:before="0" w:beforeAutospacing="0" w:after="0" w:afterAutospacing="0"/>
        <w:rPr>
          <w:rFonts w:ascii="Arial" w:hAnsi="Arial" w:cs="Arial"/>
          <w:color w:val="494949"/>
          <w:sz w:val="18"/>
          <w:szCs w:val="18"/>
        </w:rPr>
      </w:pPr>
      <w:r>
        <w:rPr>
          <w:rFonts w:ascii="Arial" w:hAnsi="Arial" w:cs="Arial"/>
          <w:color w:val="494949"/>
          <w:sz w:val="18"/>
          <w:szCs w:val="18"/>
        </w:rPr>
        <w:t>2. Một số mặt hàng xuất khẩu sang Hoa Kỳ</w:t>
      </w:r>
    </w:p>
    <w:p w:rsidR="004122FE" w:rsidRDefault="004122FE" w:rsidP="004122FE">
      <w:pPr>
        <w:pStyle w:val="NormalWeb"/>
        <w:spacing w:before="0" w:beforeAutospacing="0" w:after="0" w:afterAutospacing="0"/>
        <w:rPr>
          <w:rFonts w:ascii="Arial" w:hAnsi="Arial" w:cs="Arial"/>
          <w:color w:val="494949"/>
          <w:sz w:val="18"/>
          <w:szCs w:val="18"/>
        </w:rPr>
      </w:pPr>
      <w:r>
        <w:rPr>
          <w:rFonts w:ascii="Arial" w:hAnsi="Arial" w:cs="Arial"/>
          <w:color w:val="494949"/>
          <w:sz w:val="18"/>
          <w:szCs w:val="18"/>
        </w:rPr>
        <w:t>3. Tình hình xuất khẩu một số mặt hàng sang Hoa Kỳ và</w:t>
      </w:r>
    </w:p>
    <w:p w:rsidR="004122FE" w:rsidRDefault="004122FE" w:rsidP="004122FE">
      <w:pPr>
        <w:pStyle w:val="NormalWeb"/>
        <w:spacing w:before="0" w:beforeAutospacing="0" w:after="0" w:afterAutospacing="0"/>
        <w:rPr>
          <w:rFonts w:ascii="Arial" w:hAnsi="Arial" w:cs="Arial"/>
          <w:color w:val="494949"/>
          <w:sz w:val="18"/>
          <w:szCs w:val="18"/>
        </w:rPr>
      </w:pPr>
      <w:r>
        <w:rPr>
          <w:rFonts w:ascii="Arial" w:hAnsi="Arial" w:cs="Arial"/>
          <w:color w:val="494949"/>
          <w:sz w:val="18"/>
          <w:szCs w:val="18"/>
        </w:rPr>
        <w:t>dự báo trong thời gian tới</w:t>
      </w:r>
    </w:p>
    <w:p w:rsidR="004122FE" w:rsidRDefault="004122FE" w:rsidP="004122FE">
      <w:pPr>
        <w:pStyle w:val="NormalWeb"/>
        <w:spacing w:before="0" w:beforeAutospacing="0" w:after="0" w:afterAutospacing="0"/>
        <w:rPr>
          <w:rFonts w:ascii="Arial" w:hAnsi="Arial" w:cs="Arial"/>
          <w:color w:val="494949"/>
          <w:sz w:val="18"/>
          <w:szCs w:val="18"/>
        </w:rPr>
      </w:pPr>
      <w:r>
        <w:rPr>
          <w:rStyle w:val="Emphasis"/>
          <w:rFonts w:ascii="Arial" w:hAnsi="Arial" w:cs="Arial"/>
          <w:color w:val="494949"/>
          <w:sz w:val="18"/>
          <w:szCs w:val="18"/>
        </w:rPr>
        <w:t>III. Một số quy định và lưu ý khi nhập khẩu hàng hóa</w:t>
      </w:r>
    </w:p>
    <w:p w:rsidR="004122FE" w:rsidRDefault="004122FE" w:rsidP="004122FE">
      <w:pPr>
        <w:pStyle w:val="NormalWeb"/>
        <w:spacing w:before="0" w:beforeAutospacing="0" w:after="0" w:afterAutospacing="0"/>
        <w:rPr>
          <w:rFonts w:ascii="Arial" w:hAnsi="Arial" w:cs="Arial"/>
          <w:color w:val="494949"/>
          <w:sz w:val="18"/>
          <w:szCs w:val="18"/>
        </w:rPr>
      </w:pPr>
      <w:r>
        <w:rPr>
          <w:rFonts w:ascii="Arial" w:hAnsi="Arial" w:cs="Arial"/>
          <w:color w:val="494949"/>
          <w:sz w:val="18"/>
          <w:szCs w:val="18"/>
        </w:rPr>
        <w:t>vào Hoa Kỳ</w:t>
      </w:r>
    </w:p>
    <w:p w:rsidR="004122FE" w:rsidRDefault="004122FE" w:rsidP="004122FE">
      <w:pPr>
        <w:pStyle w:val="NormalWeb"/>
        <w:spacing w:before="0" w:beforeAutospacing="0" w:after="0" w:afterAutospacing="0"/>
        <w:rPr>
          <w:rFonts w:ascii="Arial" w:hAnsi="Arial" w:cs="Arial"/>
          <w:color w:val="494949"/>
          <w:sz w:val="18"/>
          <w:szCs w:val="18"/>
        </w:rPr>
      </w:pPr>
      <w:r>
        <w:rPr>
          <w:rFonts w:ascii="Arial" w:hAnsi="Arial" w:cs="Arial"/>
          <w:color w:val="494949"/>
          <w:sz w:val="18"/>
          <w:szCs w:val="18"/>
        </w:rPr>
        <w:t>1. Một số quy định doanh nghiệp cần lưu ý khi xuất</w:t>
      </w:r>
    </w:p>
    <w:p w:rsidR="004122FE" w:rsidRDefault="004122FE" w:rsidP="004122FE">
      <w:pPr>
        <w:pStyle w:val="NormalWeb"/>
        <w:spacing w:before="0" w:beforeAutospacing="0" w:after="0" w:afterAutospacing="0"/>
        <w:rPr>
          <w:rFonts w:ascii="Arial" w:hAnsi="Arial" w:cs="Arial"/>
          <w:color w:val="494949"/>
          <w:sz w:val="18"/>
          <w:szCs w:val="18"/>
        </w:rPr>
      </w:pPr>
      <w:r>
        <w:rPr>
          <w:rFonts w:ascii="Arial" w:hAnsi="Arial" w:cs="Arial"/>
          <w:color w:val="494949"/>
          <w:sz w:val="18"/>
          <w:szCs w:val="18"/>
        </w:rPr>
        <w:t>khẩu hàng hóa sang Hoa Kỳ</w:t>
      </w:r>
    </w:p>
    <w:p w:rsidR="004122FE" w:rsidRDefault="004122FE" w:rsidP="004122FE">
      <w:pPr>
        <w:pStyle w:val="NormalWeb"/>
        <w:spacing w:before="0" w:beforeAutospacing="0" w:after="0" w:afterAutospacing="0"/>
        <w:rPr>
          <w:rFonts w:ascii="Arial" w:hAnsi="Arial" w:cs="Arial"/>
          <w:color w:val="494949"/>
          <w:sz w:val="18"/>
          <w:szCs w:val="18"/>
        </w:rPr>
      </w:pPr>
      <w:r>
        <w:rPr>
          <w:rFonts w:ascii="Arial" w:hAnsi="Arial" w:cs="Arial"/>
          <w:color w:val="494949"/>
          <w:sz w:val="18"/>
          <w:szCs w:val="18"/>
        </w:rPr>
        <w:t>2. Những lưu ý khi xuất khẩu hàng hóa sang Hoa Kỳ</w:t>
      </w:r>
    </w:p>
    <w:p w:rsidR="004122FE" w:rsidRDefault="004122FE" w:rsidP="004122FE">
      <w:pPr>
        <w:pStyle w:val="NormalWeb"/>
        <w:spacing w:before="0" w:beforeAutospacing="0" w:after="0" w:afterAutospacing="0"/>
        <w:rPr>
          <w:rFonts w:ascii="Arial" w:hAnsi="Arial" w:cs="Arial"/>
          <w:color w:val="494949"/>
          <w:sz w:val="18"/>
          <w:szCs w:val="18"/>
        </w:rPr>
      </w:pPr>
      <w:r>
        <w:rPr>
          <w:rFonts w:ascii="Arial" w:hAnsi="Arial" w:cs="Arial"/>
          <w:color w:val="494949"/>
          <w:sz w:val="18"/>
          <w:szCs w:val="18"/>
        </w:rPr>
        <w:t>(Số liệu cập nhật đến hết tháng 5 năm 2021)</w:t>
      </w:r>
    </w:p>
    <w:p w:rsidR="004122FE" w:rsidRDefault="004122FE" w:rsidP="004122FE">
      <w:pPr>
        <w:pStyle w:val="NormalWeb"/>
        <w:spacing w:before="0" w:beforeAutospacing="0" w:after="0" w:afterAutospacing="0"/>
        <w:rPr>
          <w:rFonts w:ascii="Arial" w:hAnsi="Arial" w:cs="Arial"/>
          <w:color w:val="494949"/>
          <w:sz w:val="18"/>
          <w:szCs w:val="18"/>
        </w:rPr>
      </w:pPr>
      <w:r>
        <w:rPr>
          <w:rFonts w:ascii="Arial" w:hAnsi="Arial" w:cs="Arial"/>
          <w:color w:val="494949"/>
          <w:sz w:val="18"/>
          <w:szCs w:val="18"/>
        </w:rPr>
        <w:t>Bản tin Thị trường xuất nhập khẩu 2021 - Hoa Kỳ được cung cấp trực tuyến dưới định dạng Acrobat (pdf).</w:t>
      </w:r>
    </w:p>
    <w:p w:rsidR="004122FE" w:rsidRDefault="004122FE" w:rsidP="004122FE">
      <w:pPr>
        <w:pStyle w:val="NormalWeb"/>
        <w:spacing w:before="0" w:beforeAutospacing="0" w:after="0" w:afterAutospacing="0"/>
        <w:rPr>
          <w:rFonts w:ascii="Arial" w:hAnsi="Arial" w:cs="Arial"/>
          <w:color w:val="494949"/>
          <w:sz w:val="18"/>
          <w:szCs w:val="18"/>
        </w:rPr>
      </w:pPr>
      <w:r>
        <w:rPr>
          <w:rStyle w:val="Strong"/>
          <w:rFonts w:ascii="Arial" w:hAnsi="Arial" w:cs="Arial"/>
          <w:color w:val="494949"/>
          <w:sz w:val="18"/>
          <w:szCs w:val="18"/>
        </w:rPr>
        <w:t>Xin xem chi tiết tại file đính kèm dưới đây!</w:t>
      </w:r>
    </w:p>
    <w:p w:rsidR="00F9436E" w:rsidRPr="004122FE" w:rsidRDefault="00F9436E" w:rsidP="004122FE">
      <w:bookmarkStart w:id="0" w:name="_GoBack"/>
      <w:bookmarkEnd w:id="0"/>
    </w:p>
    <w:sectPr w:rsidR="00F9436E" w:rsidRPr="004122FE" w:rsidSect="003740F2">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5A14"/>
    <w:rsid w:val="00065A14"/>
    <w:rsid w:val="002105F3"/>
    <w:rsid w:val="00262648"/>
    <w:rsid w:val="00313955"/>
    <w:rsid w:val="003740F2"/>
    <w:rsid w:val="003F530E"/>
    <w:rsid w:val="004122FE"/>
    <w:rsid w:val="006123D0"/>
    <w:rsid w:val="006545E0"/>
    <w:rsid w:val="00F943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67643F3-2801-4FBE-A121-3A0DCCE90C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65A14"/>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065A14"/>
    <w:rPr>
      <w:i/>
      <w:iCs/>
    </w:rPr>
  </w:style>
  <w:style w:type="character" w:styleId="Strong">
    <w:name w:val="Strong"/>
    <w:basedOn w:val="DefaultParagraphFont"/>
    <w:uiPriority w:val="22"/>
    <w:qFormat/>
    <w:rsid w:val="003F530E"/>
    <w:rPr>
      <w:b/>
      <w:bCs/>
    </w:rPr>
  </w:style>
  <w:style w:type="character" w:styleId="Hyperlink">
    <w:name w:val="Hyperlink"/>
    <w:basedOn w:val="DefaultParagraphFont"/>
    <w:uiPriority w:val="99"/>
    <w:semiHidden/>
    <w:unhideWhenUsed/>
    <w:rsid w:val="003F530E"/>
    <w:rPr>
      <w:color w:val="0000FF"/>
      <w:u w:val="single"/>
    </w:rPr>
  </w:style>
  <w:style w:type="paragraph" w:customStyle="1" w:styleId="p1">
    <w:name w:val="p1"/>
    <w:basedOn w:val="Normal"/>
    <w:rsid w:val="002105F3"/>
    <w:pPr>
      <w:spacing w:before="100" w:beforeAutospacing="1" w:after="100" w:afterAutospacing="1" w:line="240" w:lineRule="auto"/>
    </w:pPr>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052589">
      <w:bodyDiv w:val="1"/>
      <w:marLeft w:val="0"/>
      <w:marRight w:val="0"/>
      <w:marTop w:val="0"/>
      <w:marBottom w:val="0"/>
      <w:divBdr>
        <w:top w:val="none" w:sz="0" w:space="0" w:color="auto"/>
        <w:left w:val="none" w:sz="0" w:space="0" w:color="auto"/>
        <w:bottom w:val="none" w:sz="0" w:space="0" w:color="auto"/>
        <w:right w:val="none" w:sz="0" w:space="0" w:color="auto"/>
      </w:divBdr>
    </w:div>
    <w:div w:id="420415684">
      <w:bodyDiv w:val="1"/>
      <w:marLeft w:val="0"/>
      <w:marRight w:val="0"/>
      <w:marTop w:val="0"/>
      <w:marBottom w:val="0"/>
      <w:divBdr>
        <w:top w:val="none" w:sz="0" w:space="0" w:color="auto"/>
        <w:left w:val="none" w:sz="0" w:space="0" w:color="auto"/>
        <w:bottom w:val="none" w:sz="0" w:space="0" w:color="auto"/>
        <w:right w:val="none" w:sz="0" w:space="0" w:color="auto"/>
      </w:divBdr>
      <w:divsChild>
        <w:div w:id="1025710274">
          <w:marLeft w:val="0"/>
          <w:marRight w:val="0"/>
          <w:marTop w:val="0"/>
          <w:marBottom w:val="150"/>
          <w:divBdr>
            <w:top w:val="none" w:sz="0" w:space="0" w:color="auto"/>
            <w:left w:val="none" w:sz="0" w:space="0" w:color="auto"/>
            <w:bottom w:val="none" w:sz="0" w:space="0" w:color="auto"/>
            <w:right w:val="none" w:sz="0" w:space="0" w:color="auto"/>
          </w:divBdr>
        </w:div>
        <w:div w:id="1312297255">
          <w:marLeft w:val="0"/>
          <w:marRight w:val="0"/>
          <w:marTop w:val="0"/>
          <w:marBottom w:val="300"/>
          <w:divBdr>
            <w:top w:val="none" w:sz="0" w:space="0" w:color="auto"/>
            <w:left w:val="none" w:sz="0" w:space="0" w:color="auto"/>
            <w:bottom w:val="none" w:sz="0" w:space="0" w:color="auto"/>
            <w:right w:val="none" w:sz="0" w:space="0" w:color="auto"/>
          </w:divBdr>
        </w:div>
      </w:divsChild>
    </w:div>
    <w:div w:id="877081591">
      <w:bodyDiv w:val="1"/>
      <w:marLeft w:val="0"/>
      <w:marRight w:val="0"/>
      <w:marTop w:val="0"/>
      <w:marBottom w:val="0"/>
      <w:divBdr>
        <w:top w:val="none" w:sz="0" w:space="0" w:color="auto"/>
        <w:left w:val="none" w:sz="0" w:space="0" w:color="auto"/>
        <w:bottom w:val="none" w:sz="0" w:space="0" w:color="auto"/>
        <w:right w:val="none" w:sz="0" w:space="0" w:color="auto"/>
      </w:divBdr>
      <w:divsChild>
        <w:div w:id="1135097242">
          <w:marLeft w:val="0"/>
          <w:marRight w:val="0"/>
          <w:marTop w:val="0"/>
          <w:marBottom w:val="150"/>
          <w:divBdr>
            <w:top w:val="none" w:sz="0" w:space="0" w:color="auto"/>
            <w:left w:val="none" w:sz="0" w:space="0" w:color="auto"/>
            <w:bottom w:val="none" w:sz="0" w:space="0" w:color="auto"/>
            <w:right w:val="none" w:sz="0" w:space="0" w:color="auto"/>
          </w:divBdr>
        </w:div>
        <w:div w:id="1641687561">
          <w:marLeft w:val="0"/>
          <w:marRight w:val="0"/>
          <w:marTop w:val="0"/>
          <w:marBottom w:val="300"/>
          <w:divBdr>
            <w:top w:val="none" w:sz="0" w:space="0" w:color="auto"/>
            <w:left w:val="none" w:sz="0" w:space="0" w:color="auto"/>
            <w:bottom w:val="none" w:sz="0" w:space="0" w:color="auto"/>
            <w:right w:val="none" w:sz="0" w:space="0" w:color="auto"/>
          </w:divBdr>
        </w:div>
      </w:divsChild>
    </w:div>
    <w:div w:id="1362631444">
      <w:bodyDiv w:val="1"/>
      <w:marLeft w:val="0"/>
      <w:marRight w:val="0"/>
      <w:marTop w:val="0"/>
      <w:marBottom w:val="0"/>
      <w:divBdr>
        <w:top w:val="none" w:sz="0" w:space="0" w:color="auto"/>
        <w:left w:val="none" w:sz="0" w:space="0" w:color="auto"/>
        <w:bottom w:val="none" w:sz="0" w:space="0" w:color="auto"/>
        <w:right w:val="none" w:sz="0" w:space="0" w:color="auto"/>
      </w:divBdr>
      <w:divsChild>
        <w:div w:id="1239251223">
          <w:marLeft w:val="0"/>
          <w:marRight w:val="0"/>
          <w:marTop w:val="0"/>
          <w:marBottom w:val="150"/>
          <w:divBdr>
            <w:top w:val="none" w:sz="0" w:space="0" w:color="auto"/>
            <w:left w:val="none" w:sz="0" w:space="0" w:color="auto"/>
            <w:bottom w:val="none" w:sz="0" w:space="0" w:color="auto"/>
            <w:right w:val="none" w:sz="0" w:space="0" w:color="auto"/>
          </w:divBdr>
        </w:div>
        <w:div w:id="306672180">
          <w:marLeft w:val="0"/>
          <w:marRight w:val="0"/>
          <w:marTop w:val="0"/>
          <w:marBottom w:val="300"/>
          <w:divBdr>
            <w:top w:val="none" w:sz="0" w:space="0" w:color="auto"/>
            <w:left w:val="none" w:sz="0" w:space="0" w:color="auto"/>
            <w:bottom w:val="none" w:sz="0" w:space="0" w:color="auto"/>
            <w:right w:val="none" w:sz="0" w:space="0" w:color="auto"/>
          </w:divBdr>
        </w:div>
      </w:divsChild>
    </w:div>
    <w:div w:id="1443184166">
      <w:bodyDiv w:val="1"/>
      <w:marLeft w:val="0"/>
      <w:marRight w:val="0"/>
      <w:marTop w:val="0"/>
      <w:marBottom w:val="0"/>
      <w:divBdr>
        <w:top w:val="none" w:sz="0" w:space="0" w:color="auto"/>
        <w:left w:val="none" w:sz="0" w:space="0" w:color="auto"/>
        <w:bottom w:val="none" w:sz="0" w:space="0" w:color="auto"/>
        <w:right w:val="none" w:sz="0" w:space="0" w:color="auto"/>
      </w:divBdr>
      <w:divsChild>
        <w:div w:id="1376271144">
          <w:marLeft w:val="0"/>
          <w:marRight w:val="0"/>
          <w:marTop w:val="0"/>
          <w:marBottom w:val="150"/>
          <w:divBdr>
            <w:top w:val="none" w:sz="0" w:space="0" w:color="auto"/>
            <w:left w:val="none" w:sz="0" w:space="0" w:color="auto"/>
            <w:bottom w:val="none" w:sz="0" w:space="0" w:color="auto"/>
            <w:right w:val="none" w:sz="0" w:space="0" w:color="auto"/>
          </w:divBdr>
        </w:div>
        <w:div w:id="814653">
          <w:marLeft w:val="0"/>
          <w:marRight w:val="0"/>
          <w:marTop w:val="0"/>
          <w:marBottom w:val="300"/>
          <w:divBdr>
            <w:top w:val="none" w:sz="0" w:space="0" w:color="auto"/>
            <w:left w:val="none" w:sz="0" w:space="0" w:color="auto"/>
            <w:bottom w:val="none" w:sz="0" w:space="0" w:color="auto"/>
            <w:right w:val="none" w:sz="0" w:space="0" w:color="auto"/>
          </w:divBdr>
        </w:div>
      </w:divsChild>
    </w:div>
    <w:div w:id="1932808167">
      <w:bodyDiv w:val="1"/>
      <w:marLeft w:val="0"/>
      <w:marRight w:val="0"/>
      <w:marTop w:val="0"/>
      <w:marBottom w:val="0"/>
      <w:divBdr>
        <w:top w:val="none" w:sz="0" w:space="0" w:color="auto"/>
        <w:left w:val="none" w:sz="0" w:space="0" w:color="auto"/>
        <w:bottom w:val="none" w:sz="0" w:space="0" w:color="auto"/>
        <w:right w:val="none" w:sz="0" w:space="0" w:color="auto"/>
      </w:divBdr>
      <w:divsChild>
        <w:div w:id="1567765647">
          <w:marLeft w:val="0"/>
          <w:marRight w:val="0"/>
          <w:marTop w:val="0"/>
          <w:marBottom w:val="150"/>
          <w:divBdr>
            <w:top w:val="none" w:sz="0" w:space="0" w:color="auto"/>
            <w:left w:val="none" w:sz="0" w:space="0" w:color="auto"/>
            <w:bottom w:val="none" w:sz="0" w:space="0" w:color="auto"/>
            <w:right w:val="none" w:sz="0" w:space="0" w:color="auto"/>
          </w:divBdr>
        </w:div>
        <w:div w:id="177699778">
          <w:marLeft w:val="0"/>
          <w:marRight w:val="0"/>
          <w:marTop w:val="0"/>
          <w:marBottom w:val="300"/>
          <w:divBdr>
            <w:top w:val="none" w:sz="0" w:space="0" w:color="auto"/>
            <w:left w:val="none" w:sz="0" w:space="0" w:color="auto"/>
            <w:bottom w:val="none" w:sz="0" w:space="0" w:color="auto"/>
            <w:right w:val="none" w:sz="0" w:space="0" w:color="auto"/>
          </w:divBdr>
          <w:divsChild>
            <w:div w:id="1733652094">
              <w:marLeft w:val="0"/>
              <w:marRight w:val="0"/>
              <w:marTop w:val="0"/>
              <w:marBottom w:val="150"/>
              <w:divBdr>
                <w:top w:val="none" w:sz="0" w:space="0" w:color="auto"/>
                <w:left w:val="none" w:sz="0" w:space="0" w:color="auto"/>
                <w:bottom w:val="none" w:sz="0" w:space="0" w:color="auto"/>
                <w:right w:val="none" w:sz="0" w:space="0" w:color="auto"/>
              </w:divBdr>
            </w:div>
            <w:div w:id="2133670659">
              <w:marLeft w:val="0"/>
              <w:marRight w:val="0"/>
              <w:marTop w:val="0"/>
              <w:marBottom w:val="150"/>
              <w:divBdr>
                <w:top w:val="none" w:sz="0" w:space="0" w:color="auto"/>
                <w:left w:val="none" w:sz="0" w:space="0" w:color="auto"/>
                <w:bottom w:val="none" w:sz="0" w:space="0" w:color="auto"/>
                <w:right w:val="none" w:sz="0" w:space="0" w:color="auto"/>
              </w:divBdr>
            </w:div>
            <w:div w:id="80032501">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2048795611">
      <w:bodyDiv w:val="1"/>
      <w:marLeft w:val="0"/>
      <w:marRight w:val="0"/>
      <w:marTop w:val="0"/>
      <w:marBottom w:val="0"/>
      <w:divBdr>
        <w:top w:val="none" w:sz="0" w:space="0" w:color="auto"/>
        <w:left w:val="none" w:sz="0" w:space="0" w:color="auto"/>
        <w:bottom w:val="none" w:sz="0" w:space="0" w:color="auto"/>
        <w:right w:val="none" w:sz="0" w:space="0" w:color="auto"/>
      </w:divBdr>
      <w:divsChild>
        <w:div w:id="28383055">
          <w:marLeft w:val="0"/>
          <w:marRight w:val="0"/>
          <w:marTop w:val="0"/>
          <w:marBottom w:val="150"/>
          <w:divBdr>
            <w:top w:val="none" w:sz="0" w:space="0" w:color="auto"/>
            <w:left w:val="none" w:sz="0" w:space="0" w:color="auto"/>
            <w:bottom w:val="none" w:sz="0" w:space="0" w:color="auto"/>
            <w:right w:val="none" w:sz="0" w:space="0" w:color="auto"/>
          </w:divBdr>
        </w:div>
        <w:div w:id="990716276">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448</Words>
  <Characters>2555</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2022-08-18T02:53:00Z</dcterms:created>
  <dcterms:modified xsi:type="dcterms:W3CDTF">2022-08-18T02:53:00Z</dcterms:modified>
</cp:coreProperties>
</file>