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D4D" w:rsidRPr="00BD4D4D" w:rsidRDefault="00BD4D4D" w:rsidP="00BD4D4D">
      <w:pPr>
        <w:spacing w:after="150" w:line="240" w:lineRule="auto"/>
        <w:rPr>
          <w:rFonts w:ascii="Arial" w:eastAsia="Times New Roman" w:hAnsi="Arial" w:cs="Arial"/>
          <w:b/>
          <w:bCs/>
          <w:color w:val="494949"/>
          <w:sz w:val="18"/>
          <w:szCs w:val="18"/>
        </w:rPr>
      </w:pPr>
      <w:r w:rsidRPr="00BD4D4D">
        <w:rPr>
          <w:rFonts w:ascii="Arial" w:eastAsia="Times New Roman" w:hAnsi="Arial" w:cs="Arial"/>
          <w:b/>
          <w:bCs/>
          <w:color w:val="494949"/>
          <w:sz w:val="18"/>
          <w:szCs w:val="18"/>
        </w:rPr>
        <w:t>Là quốc gia ở Nam Mỹ với diện tích rộng trên 8,5 triệu km2 và dân số 190 triệu người, Braxin là một thị trường rộng lớn, nhiều tiềm năng, nhu cầu nhập khẩu hàng hóa tới hàng trăm tỉ USD/năm Trong khuôn khổ sách " Xuất khẩu sang thị trường Braxin" do Thương vụ Việt Nam tại Braxin phối hợp với Cục xúc tiến thương mại xuất bản, tác giả mong muốn sẽ cung cấp thêm một số thông tin, kiến thức cơ bản về thị trường Braxin cho các doanh nghiệp góp phần đẩy mạnh hoạt động xuất khẩu sang thị trường châu Mỹ Latinh đầy tiềm năng này</w:t>
      </w:r>
    </w:p>
    <w:p w:rsidR="00BD4D4D" w:rsidRPr="00BD4D4D" w:rsidRDefault="00BD4D4D" w:rsidP="00BD4D4D">
      <w:pPr>
        <w:spacing w:line="240" w:lineRule="auto"/>
        <w:rPr>
          <w:rFonts w:ascii="Arial" w:eastAsia="Times New Roman" w:hAnsi="Arial" w:cs="Arial"/>
          <w:color w:val="494949"/>
          <w:sz w:val="18"/>
          <w:szCs w:val="18"/>
        </w:rPr>
      </w:pPr>
      <w:r w:rsidRPr="00BD4D4D">
        <w:rPr>
          <w:rFonts w:ascii="Arial" w:eastAsia="Times New Roman" w:hAnsi="Arial" w:cs="Arial"/>
          <w:color w:val="494949"/>
          <w:sz w:val="18"/>
          <w:szCs w:val="18"/>
        </w:rPr>
        <w:t>Nội dung cuốn sách</w:t>
      </w:r>
      <w:r w:rsidRPr="00BD4D4D">
        <w:rPr>
          <w:rFonts w:ascii="Arial" w:eastAsia="Times New Roman" w:hAnsi="Arial" w:cs="Arial"/>
          <w:color w:val="494949"/>
          <w:sz w:val="18"/>
          <w:szCs w:val="18"/>
        </w:rPr>
        <w:br/>
      </w:r>
      <w:r w:rsidRPr="00BD4D4D">
        <w:rPr>
          <w:rFonts w:ascii="Arial" w:eastAsia="Times New Roman" w:hAnsi="Arial" w:cs="Arial"/>
          <w:color w:val="494949"/>
          <w:sz w:val="18"/>
          <w:szCs w:val="18"/>
        </w:rPr>
        <w:br/>
      </w:r>
      <w:hyperlink r:id="rId4" w:tgtFrame="nwin" w:history="1">
        <w:r w:rsidRPr="00BD4D4D">
          <w:rPr>
            <w:rFonts w:ascii="Arial" w:eastAsia="Times New Roman" w:hAnsi="Arial" w:cs="Arial"/>
            <w:color w:val="434343"/>
            <w:sz w:val="18"/>
            <w:szCs w:val="18"/>
            <w:u w:val="single"/>
          </w:rPr>
          <w:t>Giới thiệu khái quát về Braxin</w:t>
        </w:r>
      </w:hyperlink>
      <w:r w:rsidRPr="00BD4D4D">
        <w:rPr>
          <w:rFonts w:ascii="Arial" w:eastAsia="Times New Roman" w:hAnsi="Arial" w:cs="Arial"/>
          <w:color w:val="494949"/>
          <w:sz w:val="18"/>
          <w:szCs w:val="18"/>
        </w:rPr>
        <w:br/>
      </w:r>
      <w:r w:rsidRPr="00BD4D4D">
        <w:rPr>
          <w:rFonts w:ascii="Arial" w:eastAsia="Times New Roman" w:hAnsi="Arial" w:cs="Arial"/>
          <w:color w:val="494949"/>
          <w:sz w:val="18"/>
          <w:szCs w:val="18"/>
        </w:rPr>
        <w:br/>
      </w:r>
      <w:hyperlink r:id="rId5" w:tgtFrame="nwin" w:history="1">
        <w:r w:rsidRPr="00BD4D4D">
          <w:rPr>
            <w:rFonts w:ascii="Arial" w:eastAsia="Times New Roman" w:hAnsi="Arial" w:cs="Arial"/>
            <w:color w:val="434343"/>
            <w:sz w:val="18"/>
            <w:szCs w:val="18"/>
            <w:u w:val="single"/>
          </w:rPr>
          <w:t>Tổng quan kinh tế, thương mại, và đầu tư của Braxin</w:t>
        </w:r>
      </w:hyperlink>
      <w:r w:rsidRPr="00BD4D4D">
        <w:rPr>
          <w:rFonts w:ascii="Arial" w:eastAsia="Times New Roman" w:hAnsi="Arial" w:cs="Arial"/>
          <w:color w:val="494949"/>
          <w:sz w:val="18"/>
          <w:szCs w:val="18"/>
        </w:rPr>
        <w:br/>
      </w:r>
      <w:r w:rsidRPr="00BD4D4D">
        <w:rPr>
          <w:rFonts w:ascii="Arial" w:eastAsia="Times New Roman" w:hAnsi="Arial" w:cs="Arial"/>
          <w:color w:val="494949"/>
          <w:sz w:val="18"/>
          <w:szCs w:val="18"/>
        </w:rPr>
        <w:br/>
      </w:r>
      <w:hyperlink r:id="rId6" w:tgtFrame="nwin" w:history="1">
        <w:r w:rsidRPr="00BD4D4D">
          <w:rPr>
            <w:rFonts w:ascii="Arial" w:eastAsia="Times New Roman" w:hAnsi="Arial" w:cs="Arial"/>
            <w:color w:val="434343"/>
            <w:sz w:val="18"/>
            <w:szCs w:val="18"/>
            <w:u w:val="single"/>
          </w:rPr>
          <w:t>Quan hệ Braxin - Việt nam</w:t>
        </w:r>
      </w:hyperlink>
      <w:r w:rsidRPr="00BD4D4D">
        <w:rPr>
          <w:rFonts w:ascii="Arial" w:eastAsia="Times New Roman" w:hAnsi="Arial" w:cs="Arial"/>
          <w:color w:val="494949"/>
          <w:sz w:val="18"/>
          <w:szCs w:val="18"/>
        </w:rPr>
        <w:br/>
      </w:r>
      <w:r w:rsidRPr="00BD4D4D">
        <w:rPr>
          <w:rFonts w:ascii="Arial" w:eastAsia="Times New Roman" w:hAnsi="Arial" w:cs="Arial"/>
          <w:color w:val="494949"/>
          <w:sz w:val="18"/>
          <w:szCs w:val="18"/>
        </w:rPr>
        <w:br/>
      </w:r>
      <w:hyperlink r:id="rId7" w:tgtFrame="nwin" w:history="1">
        <w:r w:rsidRPr="00BD4D4D">
          <w:rPr>
            <w:rFonts w:ascii="Arial" w:eastAsia="Times New Roman" w:hAnsi="Arial" w:cs="Arial"/>
            <w:color w:val="434343"/>
            <w:sz w:val="18"/>
            <w:szCs w:val="18"/>
            <w:u w:val="single"/>
          </w:rPr>
          <w:t>Một số điều cần biết khi kinh doanh với thị trường Braxin</w:t>
        </w:r>
      </w:hyperlink>
      <w:r w:rsidRPr="00BD4D4D">
        <w:rPr>
          <w:rFonts w:ascii="Arial" w:eastAsia="Times New Roman" w:hAnsi="Arial" w:cs="Arial"/>
          <w:color w:val="494949"/>
          <w:sz w:val="18"/>
          <w:szCs w:val="18"/>
        </w:rPr>
        <w:br/>
      </w:r>
      <w:r w:rsidRPr="00BD4D4D">
        <w:rPr>
          <w:rFonts w:ascii="Arial" w:eastAsia="Times New Roman" w:hAnsi="Arial" w:cs="Arial"/>
          <w:color w:val="494949"/>
          <w:sz w:val="18"/>
          <w:szCs w:val="18"/>
        </w:rPr>
        <w:br/>
      </w:r>
      <w:hyperlink r:id="rId8" w:tgtFrame="nwin" w:history="1">
        <w:r w:rsidRPr="00BD4D4D">
          <w:rPr>
            <w:rFonts w:ascii="Arial" w:eastAsia="Times New Roman" w:hAnsi="Arial" w:cs="Arial"/>
            <w:color w:val="434343"/>
            <w:sz w:val="18"/>
            <w:szCs w:val="18"/>
            <w:u w:val="single"/>
          </w:rPr>
          <w:t>Một số thị trường ngành hàng của Braxin</w:t>
        </w:r>
      </w:hyperlink>
      <w:r w:rsidRPr="00BD4D4D">
        <w:rPr>
          <w:rFonts w:ascii="Arial" w:eastAsia="Times New Roman" w:hAnsi="Arial" w:cs="Arial"/>
          <w:color w:val="494949"/>
          <w:sz w:val="18"/>
          <w:szCs w:val="18"/>
        </w:rPr>
        <w:br/>
      </w:r>
      <w:r w:rsidRPr="00BD4D4D">
        <w:rPr>
          <w:rFonts w:ascii="Arial" w:eastAsia="Times New Roman" w:hAnsi="Arial" w:cs="Arial"/>
          <w:color w:val="494949"/>
          <w:sz w:val="18"/>
          <w:szCs w:val="18"/>
        </w:rPr>
        <w:br/>
      </w:r>
      <w:hyperlink r:id="rId9" w:tgtFrame="nwin" w:history="1">
        <w:r w:rsidRPr="00BD4D4D">
          <w:rPr>
            <w:rFonts w:ascii="Arial" w:eastAsia="Times New Roman" w:hAnsi="Arial" w:cs="Arial"/>
            <w:color w:val="434343"/>
            <w:sz w:val="18"/>
            <w:szCs w:val="18"/>
            <w:u w:val="single"/>
          </w:rPr>
          <w:t>Dự báo triển vọng thị trường</w:t>
        </w:r>
      </w:hyperlink>
    </w:p>
    <w:p w:rsidR="0084267E" w:rsidRPr="00BD4D4D" w:rsidRDefault="0084267E" w:rsidP="00BD4D4D">
      <w:bookmarkStart w:id="0" w:name="_GoBack"/>
      <w:bookmarkEnd w:id="0"/>
    </w:p>
    <w:sectPr w:rsidR="0084267E" w:rsidRPr="00BD4D4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1"/>
    <w:rsid w:val="00244925"/>
    <w:rsid w:val="00303D5F"/>
    <w:rsid w:val="00306178"/>
    <w:rsid w:val="003740F2"/>
    <w:rsid w:val="004D0DE3"/>
    <w:rsid w:val="006A427E"/>
    <w:rsid w:val="0084267E"/>
    <w:rsid w:val="00A93221"/>
    <w:rsid w:val="00BD4D4D"/>
    <w:rsid w:val="00CF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85043-7CD3-4E14-A2EC-02403FC5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03D5F"/>
    <w:rPr>
      <w:b/>
      <w:bCs/>
    </w:rPr>
  </w:style>
  <w:style w:type="character" w:styleId="Hyperlink">
    <w:name w:val="Hyperlink"/>
    <w:basedOn w:val="DefaultParagraphFont"/>
    <w:uiPriority w:val="99"/>
    <w:semiHidden/>
    <w:unhideWhenUsed/>
    <w:rsid w:val="00303D5F"/>
    <w:rPr>
      <w:color w:val="0000FF"/>
      <w:u w:val="single"/>
    </w:rPr>
  </w:style>
  <w:style w:type="paragraph" w:styleId="HTMLPreformatted">
    <w:name w:val="HTML Preformatted"/>
    <w:basedOn w:val="Normal"/>
    <w:link w:val="HTMLPreformattedChar"/>
    <w:uiPriority w:val="99"/>
    <w:semiHidden/>
    <w:unhideWhenUsed/>
    <w:rsid w:val="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0DE3"/>
    <w:rPr>
      <w:rFonts w:ascii="Courier New" w:eastAsia="Times New Roman" w:hAnsi="Courier New" w:cs="Courier New"/>
      <w:sz w:val="20"/>
      <w:szCs w:val="20"/>
    </w:rPr>
  </w:style>
  <w:style w:type="character" w:styleId="Emphasis">
    <w:name w:val="Emphasis"/>
    <w:basedOn w:val="DefaultParagraphFont"/>
    <w:uiPriority w:val="20"/>
    <w:qFormat/>
    <w:rsid w:val="003061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4006">
      <w:bodyDiv w:val="1"/>
      <w:marLeft w:val="0"/>
      <w:marRight w:val="0"/>
      <w:marTop w:val="0"/>
      <w:marBottom w:val="0"/>
      <w:divBdr>
        <w:top w:val="none" w:sz="0" w:space="0" w:color="auto"/>
        <w:left w:val="none" w:sz="0" w:space="0" w:color="auto"/>
        <w:bottom w:val="none" w:sz="0" w:space="0" w:color="auto"/>
        <w:right w:val="none" w:sz="0" w:space="0" w:color="auto"/>
      </w:divBdr>
      <w:divsChild>
        <w:div w:id="2096509420">
          <w:marLeft w:val="0"/>
          <w:marRight w:val="0"/>
          <w:marTop w:val="0"/>
          <w:marBottom w:val="150"/>
          <w:divBdr>
            <w:top w:val="none" w:sz="0" w:space="0" w:color="auto"/>
            <w:left w:val="none" w:sz="0" w:space="0" w:color="auto"/>
            <w:bottom w:val="none" w:sz="0" w:space="0" w:color="auto"/>
            <w:right w:val="none" w:sz="0" w:space="0" w:color="auto"/>
          </w:divBdr>
        </w:div>
        <w:div w:id="1245603328">
          <w:marLeft w:val="0"/>
          <w:marRight w:val="0"/>
          <w:marTop w:val="0"/>
          <w:marBottom w:val="300"/>
          <w:divBdr>
            <w:top w:val="none" w:sz="0" w:space="0" w:color="auto"/>
            <w:left w:val="none" w:sz="0" w:space="0" w:color="auto"/>
            <w:bottom w:val="none" w:sz="0" w:space="0" w:color="auto"/>
            <w:right w:val="none" w:sz="0" w:space="0" w:color="auto"/>
          </w:divBdr>
        </w:div>
      </w:divsChild>
    </w:div>
    <w:div w:id="848567536">
      <w:bodyDiv w:val="1"/>
      <w:marLeft w:val="0"/>
      <w:marRight w:val="0"/>
      <w:marTop w:val="0"/>
      <w:marBottom w:val="0"/>
      <w:divBdr>
        <w:top w:val="none" w:sz="0" w:space="0" w:color="auto"/>
        <w:left w:val="none" w:sz="0" w:space="0" w:color="auto"/>
        <w:bottom w:val="none" w:sz="0" w:space="0" w:color="auto"/>
        <w:right w:val="none" w:sz="0" w:space="0" w:color="auto"/>
      </w:divBdr>
      <w:divsChild>
        <w:div w:id="1295217394">
          <w:marLeft w:val="0"/>
          <w:marRight w:val="0"/>
          <w:marTop w:val="0"/>
          <w:marBottom w:val="150"/>
          <w:divBdr>
            <w:top w:val="none" w:sz="0" w:space="0" w:color="auto"/>
            <w:left w:val="none" w:sz="0" w:space="0" w:color="auto"/>
            <w:bottom w:val="none" w:sz="0" w:space="0" w:color="auto"/>
            <w:right w:val="none" w:sz="0" w:space="0" w:color="auto"/>
          </w:divBdr>
        </w:div>
        <w:div w:id="1518351395">
          <w:marLeft w:val="0"/>
          <w:marRight w:val="0"/>
          <w:marTop w:val="0"/>
          <w:marBottom w:val="300"/>
          <w:divBdr>
            <w:top w:val="none" w:sz="0" w:space="0" w:color="auto"/>
            <w:left w:val="none" w:sz="0" w:space="0" w:color="auto"/>
            <w:bottom w:val="none" w:sz="0" w:space="0" w:color="auto"/>
            <w:right w:val="none" w:sz="0" w:space="0" w:color="auto"/>
          </w:divBdr>
          <w:divsChild>
            <w:div w:id="123261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4993">
      <w:bodyDiv w:val="1"/>
      <w:marLeft w:val="0"/>
      <w:marRight w:val="0"/>
      <w:marTop w:val="0"/>
      <w:marBottom w:val="0"/>
      <w:divBdr>
        <w:top w:val="none" w:sz="0" w:space="0" w:color="auto"/>
        <w:left w:val="none" w:sz="0" w:space="0" w:color="auto"/>
        <w:bottom w:val="none" w:sz="0" w:space="0" w:color="auto"/>
        <w:right w:val="none" w:sz="0" w:space="0" w:color="auto"/>
      </w:divBdr>
      <w:divsChild>
        <w:div w:id="1226987587">
          <w:marLeft w:val="0"/>
          <w:marRight w:val="0"/>
          <w:marTop w:val="0"/>
          <w:marBottom w:val="150"/>
          <w:divBdr>
            <w:top w:val="none" w:sz="0" w:space="0" w:color="auto"/>
            <w:left w:val="none" w:sz="0" w:space="0" w:color="auto"/>
            <w:bottom w:val="none" w:sz="0" w:space="0" w:color="auto"/>
            <w:right w:val="none" w:sz="0" w:space="0" w:color="auto"/>
          </w:divBdr>
        </w:div>
        <w:div w:id="489172313">
          <w:marLeft w:val="0"/>
          <w:marRight w:val="0"/>
          <w:marTop w:val="0"/>
          <w:marBottom w:val="300"/>
          <w:divBdr>
            <w:top w:val="none" w:sz="0" w:space="0" w:color="auto"/>
            <w:left w:val="none" w:sz="0" w:space="0" w:color="auto"/>
            <w:bottom w:val="none" w:sz="0" w:space="0" w:color="auto"/>
            <w:right w:val="none" w:sz="0" w:space="0" w:color="auto"/>
          </w:divBdr>
        </w:div>
      </w:divsChild>
    </w:div>
    <w:div w:id="1257908407">
      <w:bodyDiv w:val="1"/>
      <w:marLeft w:val="0"/>
      <w:marRight w:val="0"/>
      <w:marTop w:val="0"/>
      <w:marBottom w:val="0"/>
      <w:divBdr>
        <w:top w:val="none" w:sz="0" w:space="0" w:color="auto"/>
        <w:left w:val="none" w:sz="0" w:space="0" w:color="auto"/>
        <w:bottom w:val="none" w:sz="0" w:space="0" w:color="auto"/>
        <w:right w:val="none" w:sz="0" w:space="0" w:color="auto"/>
      </w:divBdr>
      <w:divsChild>
        <w:div w:id="615597539">
          <w:marLeft w:val="0"/>
          <w:marRight w:val="0"/>
          <w:marTop w:val="0"/>
          <w:marBottom w:val="150"/>
          <w:divBdr>
            <w:top w:val="none" w:sz="0" w:space="0" w:color="auto"/>
            <w:left w:val="none" w:sz="0" w:space="0" w:color="auto"/>
            <w:bottom w:val="none" w:sz="0" w:space="0" w:color="auto"/>
            <w:right w:val="none" w:sz="0" w:space="0" w:color="auto"/>
          </w:divBdr>
        </w:div>
        <w:div w:id="928123560">
          <w:marLeft w:val="0"/>
          <w:marRight w:val="0"/>
          <w:marTop w:val="0"/>
          <w:marBottom w:val="300"/>
          <w:divBdr>
            <w:top w:val="none" w:sz="0" w:space="0" w:color="auto"/>
            <w:left w:val="none" w:sz="0" w:space="0" w:color="auto"/>
            <w:bottom w:val="none" w:sz="0" w:space="0" w:color="auto"/>
            <w:right w:val="none" w:sz="0" w:space="0" w:color="auto"/>
          </w:divBdr>
          <w:divsChild>
            <w:div w:id="876773099">
              <w:marLeft w:val="0"/>
              <w:marRight w:val="0"/>
              <w:marTop w:val="0"/>
              <w:marBottom w:val="0"/>
              <w:divBdr>
                <w:top w:val="none" w:sz="0" w:space="0" w:color="auto"/>
                <w:left w:val="none" w:sz="0" w:space="0" w:color="auto"/>
                <w:bottom w:val="none" w:sz="0" w:space="0" w:color="auto"/>
                <w:right w:val="none" w:sz="0" w:space="0" w:color="auto"/>
              </w:divBdr>
              <w:divsChild>
                <w:div w:id="426459454">
                  <w:marLeft w:val="0"/>
                  <w:marRight w:val="0"/>
                  <w:marTop w:val="0"/>
                  <w:marBottom w:val="0"/>
                  <w:divBdr>
                    <w:top w:val="none" w:sz="0" w:space="0" w:color="auto"/>
                    <w:left w:val="none" w:sz="0" w:space="0" w:color="auto"/>
                    <w:bottom w:val="none" w:sz="0" w:space="0" w:color="auto"/>
                    <w:right w:val="none" w:sz="0" w:space="0" w:color="auto"/>
                  </w:divBdr>
                </w:div>
                <w:div w:id="39592798">
                  <w:marLeft w:val="0"/>
                  <w:marRight w:val="0"/>
                  <w:marTop w:val="0"/>
                  <w:marBottom w:val="0"/>
                  <w:divBdr>
                    <w:top w:val="none" w:sz="0" w:space="0" w:color="auto"/>
                    <w:left w:val="none" w:sz="0" w:space="0" w:color="auto"/>
                    <w:bottom w:val="none" w:sz="0" w:space="0" w:color="auto"/>
                    <w:right w:val="none" w:sz="0" w:space="0" w:color="auto"/>
                  </w:divBdr>
                </w:div>
                <w:div w:id="131212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480166">
      <w:bodyDiv w:val="1"/>
      <w:marLeft w:val="0"/>
      <w:marRight w:val="0"/>
      <w:marTop w:val="0"/>
      <w:marBottom w:val="0"/>
      <w:divBdr>
        <w:top w:val="none" w:sz="0" w:space="0" w:color="auto"/>
        <w:left w:val="none" w:sz="0" w:space="0" w:color="auto"/>
        <w:bottom w:val="none" w:sz="0" w:space="0" w:color="auto"/>
        <w:right w:val="none" w:sz="0" w:space="0" w:color="auto"/>
      </w:divBdr>
      <w:divsChild>
        <w:div w:id="1503005852">
          <w:marLeft w:val="0"/>
          <w:marRight w:val="0"/>
          <w:marTop w:val="0"/>
          <w:marBottom w:val="150"/>
          <w:divBdr>
            <w:top w:val="none" w:sz="0" w:space="0" w:color="auto"/>
            <w:left w:val="none" w:sz="0" w:space="0" w:color="auto"/>
            <w:bottom w:val="none" w:sz="0" w:space="0" w:color="auto"/>
            <w:right w:val="none" w:sz="0" w:space="0" w:color="auto"/>
          </w:divBdr>
        </w:div>
        <w:div w:id="1070619352">
          <w:marLeft w:val="0"/>
          <w:marRight w:val="0"/>
          <w:marTop w:val="0"/>
          <w:marBottom w:val="300"/>
          <w:divBdr>
            <w:top w:val="none" w:sz="0" w:space="0" w:color="auto"/>
            <w:left w:val="none" w:sz="0" w:space="0" w:color="auto"/>
            <w:bottom w:val="none" w:sz="0" w:space="0" w:color="auto"/>
            <w:right w:val="none" w:sz="0" w:space="0" w:color="auto"/>
          </w:divBdr>
        </w:div>
      </w:divsChild>
    </w:div>
    <w:div w:id="1607032758">
      <w:bodyDiv w:val="1"/>
      <w:marLeft w:val="0"/>
      <w:marRight w:val="0"/>
      <w:marTop w:val="0"/>
      <w:marBottom w:val="0"/>
      <w:divBdr>
        <w:top w:val="none" w:sz="0" w:space="0" w:color="auto"/>
        <w:left w:val="none" w:sz="0" w:space="0" w:color="auto"/>
        <w:bottom w:val="none" w:sz="0" w:space="0" w:color="auto"/>
        <w:right w:val="none" w:sz="0" w:space="0" w:color="auto"/>
      </w:divBdr>
      <w:divsChild>
        <w:div w:id="2049641462">
          <w:marLeft w:val="0"/>
          <w:marRight w:val="0"/>
          <w:marTop w:val="0"/>
          <w:marBottom w:val="150"/>
          <w:divBdr>
            <w:top w:val="none" w:sz="0" w:space="0" w:color="auto"/>
            <w:left w:val="none" w:sz="0" w:space="0" w:color="auto"/>
            <w:bottom w:val="none" w:sz="0" w:space="0" w:color="auto"/>
            <w:right w:val="none" w:sz="0" w:space="0" w:color="auto"/>
          </w:divBdr>
        </w:div>
        <w:div w:id="1206330806">
          <w:marLeft w:val="0"/>
          <w:marRight w:val="0"/>
          <w:marTop w:val="0"/>
          <w:marBottom w:val="300"/>
          <w:divBdr>
            <w:top w:val="none" w:sz="0" w:space="0" w:color="auto"/>
            <w:left w:val="none" w:sz="0" w:space="0" w:color="auto"/>
            <w:bottom w:val="none" w:sz="0" w:space="0" w:color="auto"/>
            <w:right w:val="none" w:sz="0" w:space="0" w:color="auto"/>
          </w:divBdr>
        </w:div>
      </w:divsChild>
    </w:div>
    <w:div w:id="1771390013">
      <w:bodyDiv w:val="1"/>
      <w:marLeft w:val="0"/>
      <w:marRight w:val="0"/>
      <w:marTop w:val="0"/>
      <w:marBottom w:val="0"/>
      <w:divBdr>
        <w:top w:val="none" w:sz="0" w:space="0" w:color="auto"/>
        <w:left w:val="none" w:sz="0" w:space="0" w:color="auto"/>
        <w:bottom w:val="none" w:sz="0" w:space="0" w:color="auto"/>
        <w:right w:val="none" w:sz="0" w:space="0" w:color="auto"/>
      </w:divBdr>
      <w:divsChild>
        <w:div w:id="766923200">
          <w:marLeft w:val="0"/>
          <w:marRight w:val="0"/>
          <w:marTop w:val="0"/>
          <w:marBottom w:val="150"/>
          <w:divBdr>
            <w:top w:val="none" w:sz="0" w:space="0" w:color="auto"/>
            <w:left w:val="none" w:sz="0" w:space="0" w:color="auto"/>
            <w:bottom w:val="none" w:sz="0" w:space="0" w:color="auto"/>
            <w:right w:val="none" w:sz="0" w:space="0" w:color="auto"/>
          </w:divBdr>
        </w:div>
        <w:div w:id="1563324790">
          <w:marLeft w:val="0"/>
          <w:marRight w:val="0"/>
          <w:marTop w:val="0"/>
          <w:marBottom w:val="300"/>
          <w:divBdr>
            <w:top w:val="none" w:sz="0" w:space="0" w:color="auto"/>
            <w:left w:val="none" w:sz="0" w:space="0" w:color="auto"/>
            <w:bottom w:val="none" w:sz="0" w:space="0" w:color="auto"/>
            <w:right w:val="none" w:sz="0" w:space="0" w:color="auto"/>
          </w:divBdr>
          <w:divsChild>
            <w:div w:id="167321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28.1.36.4/images/Docs/5.mot%20so%20thi%20truong%20nganh%20hang%20cua%20brazil.pdf" TargetMode="External"/><Relationship Id="rId3" Type="http://schemas.openxmlformats.org/officeDocument/2006/relationships/webSettings" Target="webSettings.xml"/><Relationship Id="rId7" Type="http://schemas.openxmlformats.org/officeDocument/2006/relationships/hyperlink" Target="http://128.1.36.4/images/Docs/4.mot%20so%20dieu%20can%20biet%20khi%20kinh%20doanh%20voi%20thi%20truong%20brazil.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128.1.36.4/images/Docs/3.Quan%20he%20brazin%20vietnam.pdf" TargetMode="External"/><Relationship Id="rId11" Type="http://schemas.openxmlformats.org/officeDocument/2006/relationships/theme" Target="theme/theme1.xml"/><Relationship Id="rId5" Type="http://schemas.openxmlformats.org/officeDocument/2006/relationships/hyperlink" Target="http://128.1.36.4/images/Docs/2.Tong%20quan.pdf" TargetMode="External"/><Relationship Id="rId10" Type="http://schemas.openxmlformats.org/officeDocument/2006/relationships/fontTable" Target="fontTable.xml"/><Relationship Id="rId4" Type="http://schemas.openxmlformats.org/officeDocument/2006/relationships/hyperlink" Target="http://128.1.36.4/images/Docs/1.gioi%20thieu.pdf" TargetMode="External"/><Relationship Id="rId9" Type="http://schemas.openxmlformats.org/officeDocument/2006/relationships/hyperlink" Target="http://128.1.36.4/images/Docs/6.du%20bao%20thi%20truo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2022-08-19T08:28:00Z</dcterms:created>
  <dcterms:modified xsi:type="dcterms:W3CDTF">2022-08-19T08:28:00Z</dcterms:modified>
</cp:coreProperties>
</file>