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E3D" w:rsidRPr="00895E3D" w:rsidRDefault="00895E3D" w:rsidP="00895E3D">
      <w:pPr>
        <w:spacing w:after="150" w:line="240" w:lineRule="auto"/>
        <w:rPr>
          <w:rFonts w:ascii="Arial" w:eastAsia="Times New Roman" w:hAnsi="Arial" w:cs="Arial"/>
          <w:b/>
          <w:bCs/>
          <w:color w:val="494949"/>
          <w:sz w:val="18"/>
          <w:szCs w:val="18"/>
        </w:rPr>
      </w:pPr>
      <w:r w:rsidRPr="00895E3D">
        <w:rPr>
          <w:rFonts w:ascii="Arial" w:eastAsia="Times New Roman" w:hAnsi="Arial" w:cs="Arial"/>
          <w:b/>
          <w:bCs/>
          <w:color w:val="494949"/>
          <w:sz w:val="18"/>
          <w:szCs w:val="18"/>
        </w:rPr>
        <w:t>Tham tán Thương mại Việt Nam tại Kuwait đã nhận được câu hỏi của công ty dược phẩm 3-2 qua thư của Vụ Khu Vực 4 Bộ Công Thương. Chúng tôi xin đăng tải toàn văn công văn trả lời Công ty Cổ Phần Dược Phẩm 3-2 lên mạng thông tin thị trường nước ngoài của Bộ Công Thương để các công ty dược của Việt Nam có quan tâm cùng tham khảo như sau :</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Kính gửi : các doanh nghiệp dược phẩm Việt Nam, Tham Tán Thương Mại Việt Nam tại Kuwait đã nhận được câu hỏi của công ty dược phẩm 3-2 qua thư của Vụ Khu Vực 4 Bộ Công Thương.</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Chúng tôi xin đăng tải toàn văn công văn trả lời Công ty Cổ Phần Dược Phẩm 3-2 lên mạng thông tin thị trường nước ngoài của Bộ Công Thương để các công ty dược của Việt Nam có quan tâm cùng tham khảo như sau:</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1. Trước tiên xin hoan nghênh sự quan tâm của quí công ty tới thị trường Trung Đông .</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2.  Tham Tán Thương mại Việt Nam tại Kuwait ,kiêm nhiệm hai thị trường Qatar và Oman (3/6 nước thuộc khối GCC- Trung Đông) , trụ sở : Salwa , Block 6 , Str 3, Villa 62 , State Of Kuwait . Tel : 00-965- 25615977 ., Mb : 97532679 ., Fax : 25645305., Email : </w:t>
      </w:r>
      <w:hyperlink r:id="rId4" w:history="1">
        <w:r w:rsidRPr="00895E3D">
          <w:rPr>
            <w:rFonts w:ascii="Arial" w:eastAsia="Times New Roman" w:hAnsi="Arial" w:cs="Arial"/>
            <w:color w:val="434343"/>
            <w:sz w:val="18"/>
            <w:szCs w:val="18"/>
            <w:u w:val="single"/>
          </w:rPr>
          <w:t>kw@moit.gov.vn</w:t>
        </w:r>
      </w:hyperlink>
      <w:r w:rsidRPr="00895E3D">
        <w:rPr>
          <w:rFonts w:ascii="Arial" w:eastAsia="Times New Roman" w:hAnsi="Arial" w:cs="Arial"/>
          <w:color w:val="494949"/>
          <w:sz w:val="18"/>
          <w:szCs w:val="18"/>
        </w:rPr>
        <w:t> .</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3.  Trả lời các câu hỏi của quí công ty :</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 Tập quán dùng thuốc của 3 nước Kuwait , Qatar, Oman: Nhà nước quản lý chặt các đầu mối nhập khẩu dược phẩm tây, đông dược thông qua các cơ quan quản lý chuyên ngành như Bộ y tế , Bộ Thương Mại &amp;Công Nghiệp , Phòng Thương Mại &amp; Công Nghiệp ,và các cơ quan kiểm nghiệm , giám định chất lượng độc lập.</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Người dân không có tập quán tự mua thuốc ở các của hàng dược phẩm trừ những loại thuốc thông thường được tự do lưu hành, không nằm trong danh mục cần chỉ định điều trị của Bác sỹ tại các bệnh viện.</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Mọi người dân có nhu cầu chăm sóc sức khỏe đều đến các phòng khám đa khoa , chuyên khoa tại Block mình sinh sống ( Đơn vị Phường như ở ta), hoặc đến các bệnh viện lớn để khám chữa bệnh theo chỉ định điều trị hoặc mua thuốc theo đơn thuốc của Bác sỹ tại bệnh viện, phòng khám đó. Ngoài các loại thuốc thông thường được bán tự do ,các cửa hàng dược phẩm chỉ bán các loại thuốc trong danh mục quản lý theo đơn chỉ định điều trị của Bác sỹ.</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Nhu cầu dược phẩm phục vụ cho sức khỏe của người dân tại 3 nước này, đặc biệt tại Kuwait là rất lớn, kể cảc các loại thực phẩm chức năng. Tuy nhiên, muốn thâm nhập, xuất khẩu dược phẩm của ta vào thị trường ba nước này đòi hỏi phải trải qua các thủ tục rất phức tạp, phiền hà và cần thời gian, quyết tâm, kiên trì mới thành công.</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Các sản phẩm dược phẩm của Việt Nam rất có cơ hội vào Kuwait, Qatar, Oman vì chính sách ưu tiên nhập khẩu đối với hàng lương thực, thực phẩm, thuốc men và các thiết bị dụng cụ phục vụ y tế, chăm sóc sức khỏe với mức thuế suất thuế nhập khẩu ưu đãi bằng 0%-5% / CIF. Ngoài ra nếu như loại dược phẩm nào đó vượt qua được hàng rào kiểm nghiệm, duyệt cấp phép nhập khẩu và lưu hành nghiêm ngặt trên thị trường này, đồng thời đủ sức cạnh tranh với các hãng dựơc phẩm nổi tiếng của Châu Âu thì giá bán lẻ rất cao ( thông thường giá cao gấp 3 lần giá lẻ tại thị trường Việt Nam ), lợi nhuận trong kinh doanh, phân phối dược phẩm tại thị trường này rất lớn .</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Hiện nay , ba nước Kuwait, Qatar, Oman chủ yếu dùng dược phẩm của các nước Châu Âu, Mỹ, Ấn Độ .</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 Muốn vượt qua các rào cản nêu trên, doanh nghiệp Việt Nam cần có cán bộ chuyên môn nghiên cứu thị trường kỹ lưỡng, tham gia các kỳ hội chợ quốc tế tại các nước này để quảng bá, tiếp xúc khách hàng, đồng thời tìm hiểu kỹ các thủ tục kiểm nghiệm,cấp phép lưu hành dược tại thị trường để có giải pháp thích hợp .</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Quý công ty có thể gửi hàng mẫu cùng các tài liệu kèm theo qua Tham Tán Thương mại VN tại Kuwait để giới thiệu, quảng bá cho các đối tác quan tâm và phản hồi thông tin giúp quí công ty hiểu biết thêm về tập quán tiêu dùng dược phẩm của các thị trường này.</w:t>
      </w:r>
    </w:p>
    <w:p w:rsidR="00895E3D" w:rsidRPr="00895E3D" w:rsidRDefault="00895E3D" w:rsidP="00895E3D">
      <w:pPr>
        <w:spacing w:after="0"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 Tôi xin gửi kèm theo đây một trong những qui định về thủ tục xin phép đăng ký đối với dược phẩm được xếp vào loại thực phẩm chức năng của Kuwait ( file đính kèm ) để quí công ty tham khảo .</w:t>
      </w:r>
    </w:p>
    <w:p w:rsidR="00895E3D" w:rsidRPr="00895E3D" w:rsidRDefault="00895E3D" w:rsidP="00895E3D">
      <w:pPr>
        <w:spacing w:line="240" w:lineRule="auto"/>
        <w:rPr>
          <w:rFonts w:ascii="Arial" w:eastAsia="Times New Roman" w:hAnsi="Arial" w:cs="Arial"/>
          <w:color w:val="494949"/>
          <w:sz w:val="18"/>
          <w:szCs w:val="18"/>
        </w:rPr>
      </w:pPr>
      <w:r w:rsidRPr="00895E3D">
        <w:rPr>
          <w:rFonts w:ascii="Arial" w:eastAsia="Times New Roman" w:hAnsi="Arial" w:cs="Arial"/>
          <w:color w:val="494949"/>
          <w:sz w:val="18"/>
          <w:szCs w:val="18"/>
        </w:rPr>
        <w:t>Chúc thành công, hợp tác, Tham Tán Thương mại Lê Hải Châu</w:t>
      </w:r>
    </w:p>
    <w:p w:rsidR="005531FC" w:rsidRPr="00895E3D" w:rsidRDefault="005531FC" w:rsidP="00895E3D">
      <w:bookmarkStart w:id="0" w:name="_GoBack"/>
      <w:bookmarkEnd w:id="0"/>
    </w:p>
    <w:sectPr w:rsidR="005531FC" w:rsidRPr="00895E3D"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0E6D07"/>
    <w:rsid w:val="003740F2"/>
    <w:rsid w:val="00491098"/>
    <w:rsid w:val="005531FC"/>
    <w:rsid w:val="005E1046"/>
    <w:rsid w:val="00686F73"/>
    <w:rsid w:val="006D2A16"/>
    <w:rsid w:val="006E4EFB"/>
    <w:rsid w:val="006F37D5"/>
    <w:rsid w:val="0072321A"/>
    <w:rsid w:val="00764E58"/>
    <w:rsid w:val="00895E3D"/>
    <w:rsid w:val="008E4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 w:type="character" w:styleId="Hyperlink">
    <w:name w:val="Hyperlink"/>
    <w:basedOn w:val="DefaultParagraphFont"/>
    <w:uiPriority w:val="99"/>
    <w:semiHidden/>
    <w:unhideWhenUsed/>
    <w:rsid w:val="000E6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521824594">
      <w:bodyDiv w:val="1"/>
      <w:marLeft w:val="0"/>
      <w:marRight w:val="0"/>
      <w:marTop w:val="0"/>
      <w:marBottom w:val="0"/>
      <w:divBdr>
        <w:top w:val="none" w:sz="0" w:space="0" w:color="auto"/>
        <w:left w:val="none" w:sz="0" w:space="0" w:color="auto"/>
        <w:bottom w:val="none" w:sz="0" w:space="0" w:color="auto"/>
        <w:right w:val="none" w:sz="0" w:space="0" w:color="auto"/>
      </w:divBdr>
      <w:divsChild>
        <w:div w:id="1310357816">
          <w:marLeft w:val="0"/>
          <w:marRight w:val="0"/>
          <w:marTop w:val="0"/>
          <w:marBottom w:val="150"/>
          <w:divBdr>
            <w:top w:val="none" w:sz="0" w:space="0" w:color="auto"/>
            <w:left w:val="none" w:sz="0" w:space="0" w:color="auto"/>
            <w:bottom w:val="none" w:sz="0" w:space="0" w:color="auto"/>
            <w:right w:val="none" w:sz="0" w:space="0" w:color="auto"/>
          </w:divBdr>
        </w:div>
        <w:div w:id="265890576">
          <w:marLeft w:val="0"/>
          <w:marRight w:val="0"/>
          <w:marTop w:val="0"/>
          <w:marBottom w:val="300"/>
          <w:divBdr>
            <w:top w:val="none" w:sz="0" w:space="0" w:color="auto"/>
            <w:left w:val="none" w:sz="0" w:space="0" w:color="auto"/>
            <w:bottom w:val="none" w:sz="0" w:space="0" w:color="auto"/>
            <w:right w:val="none" w:sz="0" w:space="0" w:color="auto"/>
          </w:divBdr>
        </w:div>
      </w:divsChild>
    </w:div>
    <w:div w:id="756364064">
      <w:bodyDiv w:val="1"/>
      <w:marLeft w:val="0"/>
      <w:marRight w:val="0"/>
      <w:marTop w:val="0"/>
      <w:marBottom w:val="0"/>
      <w:divBdr>
        <w:top w:val="none" w:sz="0" w:space="0" w:color="auto"/>
        <w:left w:val="none" w:sz="0" w:space="0" w:color="auto"/>
        <w:bottom w:val="none" w:sz="0" w:space="0" w:color="auto"/>
        <w:right w:val="none" w:sz="0" w:space="0" w:color="auto"/>
      </w:divBdr>
      <w:divsChild>
        <w:div w:id="41440254">
          <w:marLeft w:val="0"/>
          <w:marRight w:val="0"/>
          <w:marTop w:val="0"/>
          <w:marBottom w:val="150"/>
          <w:divBdr>
            <w:top w:val="none" w:sz="0" w:space="0" w:color="auto"/>
            <w:left w:val="none" w:sz="0" w:space="0" w:color="auto"/>
            <w:bottom w:val="none" w:sz="0" w:space="0" w:color="auto"/>
            <w:right w:val="none" w:sz="0" w:space="0" w:color="auto"/>
          </w:divBdr>
        </w:div>
        <w:div w:id="1540894497">
          <w:marLeft w:val="0"/>
          <w:marRight w:val="0"/>
          <w:marTop w:val="0"/>
          <w:marBottom w:val="300"/>
          <w:divBdr>
            <w:top w:val="none" w:sz="0" w:space="0" w:color="auto"/>
            <w:left w:val="none" w:sz="0" w:space="0" w:color="auto"/>
            <w:bottom w:val="none" w:sz="0" w:space="0" w:color="auto"/>
            <w:right w:val="none" w:sz="0" w:space="0" w:color="auto"/>
          </w:divBdr>
        </w:div>
      </w:divsChild>
    </w:div>
    <w:div w:id="1457262103">
      <w:bodyDiv w:val="1"/>
      <w:marLeft w:val="0"/>
      <w:marRight w:val="0"/>
      <w:marTop w:val="0"/>
      <w:marBottom w:val="0"/>
      <w:divBdr>
        <w:top w:val="none" w:sz="0" w:space="0" w:color="auto"/>
        <w:left w:val="none" w:sz="0" w:space="0" w:color="auto"/>
        <w:bottom w:val="none" w:sz="0" w:space="0" w:color="auto"/>
        <w:right w:val="none" w:sz="0" w:space="0" w:color="auto"/>
      </w:divBdr>
      <w:divsChild>
        <w:div w:id="1677414425">
          <w:marLeft w:val="0"/>
          <w:marRight w:val="0"/>
          <w:marTop w:val="0"/>
          <w:marBottom w:val="150"/>
          <w:divBdr>
            <w:top w:val="none" w:sz="0" w:space="0" w:color="auto"/>
            <w:left w:val="none" w:sz="0" w:space="0" w:color="auto"/>
            <w:bottom w:val="none" w:sz="0" w:space="0" w:color="auto"/>
            <w:right w:val="none" w:sz="0" w:space="0" w:color="auto"/>
          </w:divBdr>
        </w:div>
        <w:div w:id="1909220388">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 w:id="2110661741">
      <w:bodyDiv w:val="1"/>
      <w:marLeft w:val="0"/>
      <w:marRight w:val="0"/>
      <w:marTop w:val="0"/>
      <w:marBottom w:val="0"/>
      <w:divBdr>
        <w:top w:val="none" w:sz="0" w:space="0" w:color="auto"/>
        <w:left w:val="none" w:sz="0" w:space="0" w:color="auto"/>
        <w:bottom w:val="none" w:sz="0" w:space="0" w:color="auto"/>
        <w:right w:val="none" w:sz="0" w:space="0" w:color="auto"/>
      </w:divBdr>
      <w:divsChild>
        <w:div w:id="1642425289">
          <w:marLeft w:val="0"/>
          <w:marRight w:val="0"/>
          <w:marTop w:val="0"/>
          <w:marBottom w:val="150"/>
          <w:divBdr>
            <w:top w:val="none" w:sz="0" w:space="0" w:color="auto"/>
            <w:left w:val="none" w:sz="0" w:space="0" w:color="auto"/>
            <w:bottom w:val="none" w:sz="0" w:space="0" w:color="auto"/>
            <w:right w:val="none" w:sz="0" w:space="0" w:color="auto"/>
          </w:divBdr>
        </w:div>
        <w:div w:id="481581105">
          <w:marLeft w:val="0"/>
          <w:marRight w:val="0"/>
          <w:marTop w:val="0"/>
          <w:marBottom w:val="300"/>
          <w:divBdr>
            <w:top w:val="none" w:sz="0" w:space="0" w:color="auto"/>
            <w:left w:val="none" w:sz="0" w:space="0" w:color="auto"/>
            <w:bottom w:val="none" w:sz="0" w:space="0" w:color="auto"/>
            <w:right w:val="none" w:sz="0" w:space="0" w:color="auto"/>
          </w:divBdr>
        </w:div>
      </w:divsChild>
    </w:div>
    <w:div w:id="2133554831">
      <w:bodyDiv w:val="1"/>
      <w:marLeft w:val="0"/>
      <w:marRight w:val="0"/>
      <w:marTop w:val="0"/>
      <w:marBottom w:val="0"/>
      <w:divBdr>
        <w:top w:val="none" w:sz="0" w:space="0" w:color="auto"/>
        <w:left w:val="none" w:sz="0" w:space="0" w:color="auto"/>
        <w:bottom w:val="none" w:sz="0" w:space="0" w:color="auto"/>
        <w:right w:val="none" w:sz="0" w:space="0" w:color="auto"/>
      </w:divBdr>
      <w:divsChild>
        <w:div w:id="1161047789">
          <w:marLeft w:val="0"/>
          <w:marRight w:val="0"/>
          <w:marTop w:val="0"/>
          <w:marBottom w:val="150"/>
          <w:divBdr>
            <w:top w:val="none" w:sz="0" w:space="0" w:color="auto"/>
            <w:left w:val="none" w:sz="0" w:space="0" w:color="auto"/>
            <w:bottom w:val="none" w:sz="0" w:space="0" w:color="auto"/>
            <w:right w:val="none" w:sz="0" w:space="0" w:color="auto"/>
          </w:divBdr>
        </w:div>
        <w:div w:id="152444249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w@moit.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597</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2022-07-29T07:40:00Z</dcterms:created>
  <dcterms:modified xsi:type="dcterms:W3CDTF">2022-07-29T07:40:00Z</dcterms:modified>
</cp:coreProperties>
</file>