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6740" w:rsidRPr="00796740" w:rsidRDefault="00796740" w:rsidP="00796740">
      <w:pPr>
        <w:spacing w:after="150" w:line="240" w:lineRule="auto"/>
        <w:rPr>
          <w:rFonts w:ascii="Arial" w:eastAsia="Times New Roman" w:hAnsi="Arial" w:cs="Arial"/>
          <w:b/>
          <w:bCs/>
          <w:color w:val="494949"/>
          <w:sz w:val="18"/>
          <w:szCs w:val="18"/>
        </w:rPr>
      </w:pPr>
      <w:r w:rsidRPr="00796740">
        <w:rPr>
          <w:rFonts w:ascii="Arial" w:eastAsia="Times New Roman" w:hAnsi="Arial" w:cs="Arial"/>
          <w:b/>
          <w:bCs/>
          <w:color w:val="494949"/>
          <w:sz w:val="18"/>
          <w:szCs w:val="18"/>
        </w:rPr>
        <w:t>Côte d’Ivoire chiếm đến trên 40% khối lượng tiền tệ của khu vực Liên minh Kinh tế và Tiền tệ Tây Phi (UEMOA) và có hệ thống ngân hàng dày đặc nhất trong tiểu vùng. Tuy nhiên, cuộc khủng hoảng chính trị tại nước này đã làm rối loạn các hoạt động của các ngân hàng làm thiệt hại trên 10% doanh thu năm 2003. Trong số 165 cửa giao dịch ngân hàng của Côte d’Ivoire, đã có trên 32 cửa phải đóng cửa trong đó có một số nằm ngoài khu vực xung đột.</w:t>
      </w:r>
    </w:p>
    <w:p w:rsidR="00796740" w:rsidRPr="00796740" w:rsidRDefault="00796740" w:rsidP="00796740">
      <w:pPr>
        <w:spacing w:after="0" w:line="240" w:lineRule="auto"/>
        <w:ind w:right="-648"/>
        <w:rPr>
          <w:rFonts w:ascii="Arial" w:eastAsia="Times New Roman" w:hAnsi="Arial" w:cs="Arial"/>
          <w:color w:val="494949"/>
          <w:sz w:val="18"/>
          <w:szCs w:val="18"/>
        </w:rPr>
      </w:pPr>
      <w:r w:rsidRPr="00796740">
        <w:rPr>
          <w:rFonts w:ascii="Arial" w:eastAsia="Times New Roman" w:hAnsi="Arial" w:cs="Arial"/>
          <w:color w:val="494949"/>
          <w:sz w:val="18"/>
          <w:szCs w:val="18"/>
        </w:rPr>
        <w:t> </w:t>
      </w:r>
    </w:p>
    <w:p w:rsidR="00796740" w:rsidRPr="00796740" w:rsidRDefault="00796740" w:rsidP="00796740">
      <w:pPr>
        <w:spacing w:after="0" w:line="240" w:lineRule="auto"/>
        <w:ind w:firstLine="708"/>
        <w:jc w:val="both"/>
        <w:rPr>
          <w:rFonts w:ascii="Arial" w:eastAsia="Times New Roman" w:hAnsi="Arial" w:cs="Arial"/>
          <w:color w:val="494949"/>
          <w:sz w:val="18"/>
          <w:szCs w:val="18"/>
        </w:rPr>
      </w:pPr>
      <w:r w:rsidRPr="00796740">
        <w:rPr>
          <w:rFonts w:ascii="Arial" w:eastAsia="Times New Roman" w:hAnsi="Arial" w:cs="Arial"/>
          <w:color w:val="494949"/>
          <w:sz w:val="18"/>
          <w:szCs w:val="18"/>
        </w:rPr>
        <w:t>Do những bất ổn liên quan đến bối cảnh chính trị xã hội nên các ngân hàng đã có thái độ cực kỳ thận trọng thể hiện qua việc giảm mạnh việc cấp tín dụng trong nước ở mức 11,4%.</w:t>
      </w:r>
    </w:p>
    <w:p w:rsidR="00796740" w:rsidRPr="00796740" w:rsidRDefault="00796740" w:rsidP="00796740">
      <w:pPr>
        <w:spacing w:after="0" w:line="240" w:lineRule="auto"/>
        <w:ind w:firstLine="708"/>
        <w:jc w:val="both"/>
        <w:rPr>
          <w:rFonts w:ascii="Arial" w:eastAsia="Times New Roman" w:hAnsi="Arial" w:cs="Arial"/>
          <w:color w:val="494949"/>
          <w:sz w:val="18"/>
          <w:szCs w:val="18"/>
        </w:rPr>
      </w:pPr>
      <w:r w:rsidRPr="00796740">
        <w:rPr>
          <w:rFonts w:ascii="Arial" w:eastAsia="Times New Roman" w:hAnsi="Arial" w:cs="Arial"/>
          <w:color w:val="494949"/>
          <w:sz w:val="18"/>
          <w:szCs w:val="18"/>
        </w:rPr>
        <w:t>Tỷ lệ tiền mặt tại các ngân hàng của Côte d’Ivoire là 105,1% vào cuối tháng 11/2003 trong khi hệ số lượng tiền khả dụng mà Ngân hàng Trung ương các Quốc gia Tây Phi (BCEAO) đòi hỏi tối thiểu là 75%.</w:t>
      </w:r>
    </w:p>
    <w:p w:rsidR="00796740" w:rsidRPr="00796740" w:rsidRDefault="00796740" w:rsidP="00796740">
      <w:pPr>
        <w:spacing w:after="0" w:line="240" w:lineRule="auto"/>
        <w:ind w:firstLine="708"/>
        <w:jc w:val="both"/>
        <w:rPr>
          <w:rFonts w:ascii="Arial" w:eastAsia="Times New Roman" w:hAnsi="Arial" w:cs="Arial"/>
          <w:color w:val="494949"/>
          <w:sz w:val="18"/>
          <w:szCs w:val="18"/>
        </w:rPr>
      </w:pPr>
      <w:r w:rsidRPr="00796740">
        <w:rPr>
          <w:rFonts w:ascii="Arial" w:eastAsia="Times New Roman" w:hAnsi="Arial" w:cs="Arial"/>
          <w:color w:val="494949"/>
          <w:sz w:val="18"/>
          <w:szCs w:val="18"/>
        </w:rPr>
        <w:t>Năm 2005, hệ thống ngân hàng Côte d’Ivoire gồm có 19 cơ sở tín dụng trong đó có 17 ngân hàng (16 năm 2004) và 2 tổ chức tài chính. Những tiến triển tích cực có được là do việc cấp phép hoạt động mới cho Ngân hàng đoàn kết khu vực Côte d’Ivoire (BRS-Côte d’Ivoire) và Citibank Côte d’Ivoire, đồng thời rút giấy phép của chi nhánh ngân hàng Citibank NA-Abidjan. Đặc điểm của những cơ sở tín dụng này là chủ yếu hướng tới việc cho thuê tài chính động sản và bất động sản. Quỹ các Quỹ tiết kiệm quốc gia (CNCE) trước đây là Quỹ tiết kiệm và séc bưu điện (CECP) đã chuyển thành cơ sở ngân hàng theo Nghị định số 2004-565 ngày 14/10/2004. Những cơ sở ngân hàng nhỏ hơn hoạt động năng động hơn và ngày càng giành được thị phần. Trong số đó đáng chú ý là Công ty ngân hàng Đại Tây Dương (COBACI) và các ngân hàng của tiểu khu vực như Bank of Africa và Ecobank.</w:t>
      </w:r>
    </w:p>
    <w:p w:rsidR="00796740" w:rsidRPr="00796740" w:rsidRDefault="00796740" w:rsidP="00796740">
      <w:pPr>
        <w:spacing w:line="240" w:lineRule="auto"/>
        <w:rPr>
          <w:rFonts w:ascii="Arial" w:eastAsia="Times New Roman" w:hAnsi="Arial" w:cs="Arial"/>
          <w:color w:val="494949"/>
          <w:sz w:val="18"/>
          <w:szCs w:val="18"/>
        </w:rPr>
      </w:pPr>
      <w:r w:rsidRPr="00796740">
        <w:rPr>
          <w:rFonts w:ascii="Arial" w:eastAsia="Times New Roman" w:hAnsi="Arial" w:cs="Arial"/>
          <w:color w:val="494949"/>
          <w:sz w:val="18"/>
          <w:szCs w:val="18"/>
        </w:rPr>
        <w:t> </w:t>
      </w:r>
    </w:p>
    <w:tbl>
      <w:tblPr>
        <w:tblW w:w="5000" w:type="pct"/>
        <w:tblCellMar>
          <w:left w:w="0" w:type="dxa"/>
          <w:right w:w="0" w:type="dxa"/>
        </w:tblCellMar>
        <w:tblLook w:val="04A0" w:firstRow="1" w:lastRow="0" w:firstColumn="1" w:lastColumn="0" w:noHBand="0" w:noVBand="1"/>
      </w:tblPr>
      <w:tblGrid>
        <w:gridCol w:w="9072"/>
      </w:tblGrid>
      <w:tr w:rsidR="00796740" w:rsidRPr="00796740" w:rsidTr="00796740">
        <w:trPr>
          <w:trHeight w:val="285"/>
        </w:trPr>
        <w:tc>
          <w:tcPr>
            <w:tcW w:w="5000" w:type="pct"/>
            <w:tcBorders>
              <w:top w:val="nil"/>
              <w:left w:val="nil"/>
              <w:bottom w:val="nil"/>
              <w:right w:val="nil"/>
            </w:tcBorders>
            <w:shd w:val="clear" w:color="auto" w:fill="auto"/>
            <w:vAlign w:val="center"/>
            <w:hideMark/>
          </w:tcPr>
          <w:p w:rsidR="00796740" w:rsidRPr="00796740" w:rsidRDefault="00796740" w:rsidP="00796740">
            <w:pPr>
              <w:spacing w:after="0" w:line="240" w:lineRule="auto"/>
              <w:jc w:val="center"/>
              <w:rPr>
                <w:rFonts w:eastAsia="Times New Roman" w:cs="Times New Roman"/>
                <w:sz w:val="24"/>
                <w:szCs w:val="24"/>
              </w:rPr>
            </w:pPr>
            <w:r w:rsidRPr="00796740">
              <w:rPr>
                <w:rFonts w:ascii="Arial" w:eastAsia="Times New Roman" w:hAnsi="Arial" w:cs="Arial"/>
                <w:b/>
                <w:bCs/>
                <w:color w:val="000000"/>
                <w:sz w:val="18"/>
                <w:szCs w:val="18"/>
              </w:rPr>
              <w:t>Các ngân hàng tại Côte d’Ivoire</w:t>
            </w:r>
          </w:p>
        </w:tc>
      </w:tr>
      <w:tr w:rsidR="00796740" w:rsidRPr="00796740" w:rsidTr="00796740">
        <w:trPr>
          <w:trHeight w:val="285"/>
        </w:trPr>
        <w:tc>
          <w:tcPr>
            <w:tcW w:w="5000" w:type="pct"/>
            <w:tcBorders>
              <w:top w:val="nil"/>
              <w:left w:val="nil"/>
              <w:bottom w:val="nil"/>
              <w:right w:val="nil"/>
            </w:tcBorders>
            <w:shd w:val="clear" w:color="auto" w:fill="auto"/>
            <w:vAlign w:val="center"/>
            <w:hideMark/>
          </w:tcPr>
          <w:p w:rsidR="00796740" w:rsidRPr="00796740" w:rsidRDefault="00796740" w:rsidP="00796740">
            <w:pPr>
              <w:spacing w:after="0" w:line="240" w:lineRule="auto"/>
              <w:jc w:val="center"/>
              <w:rPr>
                <w:rFonts w:ascii="Arial" w:eastAsia="Times New Roman" w:hAnsi="Arial" w:cs="Arial"/>
                <w:color w:val="000000"/>
                <w:sz w:val="18"/>
                <w:szCs w:val="18"/>
              </w:rPr>
            </w:pPr>
            <w:r w:rsidRPr="00796740">
              <w:rPr>
                <w:rFonts w:ascii="Arial" w:eastAsia="Times New Roman" w:hAnsi="Arial" w:cs="Arial"/>
                <w:color w:val="000000"/>
                <w:sz w:val="18"/>
                <w:szCs w:val="18"/>
              </w:rPr>
              <w:pict>
                <v:rect id="_x0000_i1027" style="width:453.6pt;height:.75pt" o:hralign="center" o:hrstd="t" o:hrnoshade="t" o:hr="t" fillcolor="#5aae08" stroked="f"/>
              </w:pict>
            </w:r>
          </w:p>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 </w:t>
            </w:r>
          </w:p>
        </w:tc>
      </w:tr>
    </w:tbl>
    <w:p w:rsidR="00796740" w:rsidRPr="00796740" w:rsidRDefault="00796740" w:rsidP="00796740">
      <w:pPr>
        <w:spacing w:line="240" w:lineRule="auto"/>
        <w:rPr>
          <w:rFonts w:ascii="Arial" w:eastAsia="Times New Roman" w:hAnsi="Arial" w:cs="Arial"/>
          <w:vanish/>
          <w:color w:val="494949"/>
          <w:sz w:val="18"/>
          <w:szCs w:val="18"/>
        </w:rPr>
      </w:pPr>
    </w:p>
    <w:tbl>
      <w:tblPr>
        <w:tblW w:w="5000" w:type="pct"/>
        <w:tblCellSpacing w:w="15" w:type="dxa"/>
        <w:tblCellMar>
          <w:left w:w="0" w:type="dxa"/>
          <w:right w:w="0" w:type="dxa"/>
        </w:tblCellMar>
        <w:tblLook w:val="04A0" w:firstRow="1" w:lastRow="0" w:firstColumn="1" w:lastColumn="0" w:noHBand="0" w:noVBand="1"/>
      </w:tblPr>
      <w:tblGrid>
        <w:gridCol w:w="1249"/>
        <w:gridCol w:w="3427"/>
        <w:gridCol w:w="1234"/>
        <w:gridCol w:w="3162"/>
      </w:tblGrid>
      <w:tr w:rsidR="00796740" w:rsidRPr="00796740" w:rsidTr="00796740">
        <w:trPr>
          <w:tblCellSpacing w:w="15" w:type="dxa"/>
        </w:trPr>
        <w:tc>
          <w:tcPr>
            <w:tcW w:w="0" w:type="auto"/>
            <w:gridSpan w:val="2"/>
            <w:tcBorders>
              <w:top w:val="nil"/>
              <w:left w:val="nil"/>
              <w:bottom w:val="nil"/>
              <w:right w:val="nil"/>
            </w:tcBorders>
            <w:shd w:val="clear" w:color="auto" w:fill="008000"/>
            <w:tcMar>
              <w:top w:w="15" w:type="dxa"/>
              <w:left w:w="15" w:type="dxa"/>
              <w:bottom w:w="15" w:type="dxa"/>
              <w:right w:w="15" w:type="dxa"/>
            </w:tcMar>
            <w:vAlign w:val="center"/>
            <w:hideMark/>
          </w:tcPr>
          <w:p w:rsidR="00796740" w:rsidRPr="00796740" w:rsidRDefault="00796740" w:rsidP="00796740">
            <w:pPr>
              <w:spacing w:after="0" w:line="240" w:lineRule="auto"/>
              <w:jc w:val="center"/>
              <w:rPr>
                <w:rFonts w:eastAsia="Times New Roman" w:cs="Times New Roman"/>
                <w:sz w:val="24"/>
                <w:szCs w:val="24"/>
              </w:rPr>
            </w:pPr>
            <w:r w:rsidRPr="00796740">
              <w:rPr>
                <w:rFonts w:ascii="Arial" w:eastAsia="Times New Roman" w:hAnsi="Arial" w:cs="Arial"/>
                <w:b/>
                <w:bCs/>
                <w:color w:val="FFFFFF"/>
                <w:sz w:val="18"/>
                <w:szCs w:val="18"/>
                <w:lang w:val="fr-FR"/>
              </w:rPr>
              <w:t>Banque Internationale pour l'Afrique Occidentale (BIAO-CI)</w:t>
            </w:r>
          </w:p>
        </w:tc>
        <w:tc>
          <w:tcPr>
            <w:tcW w:w="2450" w:type="pct"/>
            <w:gridSpan w:val="2"/>
            <w:tcBorders>
              <w:top w:val="nil"/>
              <w:left w:val="nil"/>
              <w:bottom w:val="nil"/>
              <w:right w:val="nil"/>
            </w:tcBorders>
            <w:shd w:val="clear" w:color="auto" w:fill="008000"/>
            <w:tcMar>
              <w:top w:w="15" w:type="dxa"/>
              <w:left w:w="15" w:type="dxa"/>
              <w:bottom w:w="15" w:type="dxa"/>
              <w:right w:w="15" w:type="dxa"/>
            </w:tcMar>
            <w:vAlign w:val="center"/>
            <w:hideMark/>
          </w:tcPr>
          <w:p w:rsidR="00796740" w:rsidRPr="00796740" w:rsidRDefault="00796740" w:rsidP="00796740">
            <w:pPr>
              <w:spacing w:after="0" w:line="240" w:lineRule="auto"/>
              <w:jc w:val="center"/>
              <w:rPr>
                <w:rFonts w:eastAsia="Times New Roman" w:cs="Times New Roman"/>
                <w:sz w:val="24"/>
                <w:szCs w:val="24"/>
              </w:rPr>
            </w:pPr>
            <w:r w:rsidRPr="00796740">
              <w:rPr>
                <w:rFonts w:ascii="Arial" w:eastAsia="Times New Roman" w:hAnsi="Arial" w:cs="Arial"/>
                <w:b/>
                <w:bCs/>
                <w:color w:val="FFFFFF"/>
                <w:sz w:val="18"/>
                <w:szCs w:val="18"/>
              </w:rPr>
              <w:t>BRS</w:t>
            </w:r>
          </w:p>
        </w:tc>
      </w:tr>
      <w:tr w:rsidR="00796740" w:rsidRPr="00796740" w:rsidTr="00796740">
        <w:trPr>
          <w:tblCellSpacing w:w="15" w:type="dxa"/>
        </w:trPr>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Adresse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8-10 Avenue Joseph Anoma, Abidjan Plateau</w:t>
            </w:r>
          </w:p>
        </w:tc>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Adresse</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lang w:val="fr-FR"/>
              </w:rPr>
              <w:t>Abidjan Plateau, rue des banques, angle boulevard de la république, Avenue Joseph Anoma</w:t>
            </w:r>
          </w:p>
        </w:tc>
      </w:tr>
      <w:tr w:rsidR="00796740" w:rsidRPr="00796740" w:rsidTr="00796740">
        <w:trPr>
          <w:tblCellSpacing w:w="15" w:type="dxa"/>
        </w:trPr>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Boîte postale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01 BP 1274 Abidjan 01</w:t>
            </w:r>
          </w:p>
        </w:tc>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Boîte postale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01 BP 312 Abidjan 01</w:t>
            </w:r>
          </w:p>
        </w:tc>
      </w:tr>
      <w:tr w:rsidR="00796740" w:rsidRPr="00796740" w:rsidTr="00796740">
        <w:trPr>
          <w:tblCellSpacing w:w="15" w:type="dxa"/>
        </w:trPr>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Téléphone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(225) 20.20.07.20</w:t>
            </w:r>
          </w:p>
        </w:tc>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Téléphone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(225) 20.21.05.08</w:t>
            </w:r>
          </w:p>
        </w:tc>
      </w:tr>
      <w:tr w:rsidR="00796740" w:rsidRPr="00796740" w:rsidTr="00796740">
        <w:trPr>
          <w:tblCellSpacing w:w="15" w:type="dxa"/>
        </w:trPr>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Fax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(225) 20.20.07.00</w:t>
            </w:r>
          </w:p>
        </w:tc>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Fax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(225) 20.21.07.68</w:t>
            </w:r>
          </w:p>
        </w:tc>
      </w:tr>
      <w:tr w:rsidR="00796740" w:rsidRPr="00796740" w:rsidTr="00796740">
        <w:trPr>
          <w:tblCellSpacing w:w="15" w:type="dxa"/>
        </w:trPr>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Télex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23631</w:t>
            </w:r>
          </w:p>
        </w:tc>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Email</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hyperlink r:id="rId4" w:history="1">
              <w:r w:rsidRPr="00796740">
                <w:rPr>
                  <w:rFonts w:ascii="Arial" w:eastAsia="Times New Roman" w:hAnsi="Arial" w:cs="Arial"/>
                  <w:color w:val="669900"/>
                  <w:sz w:val="18"/>
                  <w:szCs w:val="18"/>
                  <w:u w:val="single"/>
                </w:rPr>
                <w:t>brs-ci@aviso.ci</w:t>
              </w:r>
            </w:hyperlink>
          </w:p>
        </w:tc>
      </w:tr>
      <w:tr w:rsidR="00796740" w:rsidRPr="00796740" w:rsidTr="00796740">
        <w:trPr>
          <w:tblCellSpacing w:w="15" w:type="dxa"/>
        </w:trPr>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E-mail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hyperlink r:id="rId5" w:history="1">
              <w:r w:rsidRPr="00796740">
                <w:rPr>
                  <w:rFonts w:ascii="Arial" w:eastAsia="Times New Roman" w:hAnsi="Arial" w:cs="Arial"/>
                  <w:color w:val="669900"/>
                  <w:sz w:val="18"/>
                  <w:szCs w:val="18"/>
                  <w:u w:val="single"/>
                </w:rPr>
                <w:t>biaoscsg@africaonline.co.ci</w:t>
              </w:r>
            </w:hyperlink>
          </w:p>
        </w:tc>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 </w:t>
            </w:r>
          </w:p>
        </w:tc>
      </w:tr>
      <w:tr w:rsidR="00796740" w:rsidRPr="00796740" w:rsidTr="00796740">
        <w:trPr>
          <w:tblCellSpacing w:w="15" w:type="dxa"/>
        </w:trPr>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Web site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hyperlink r:id="rId6" w:tgtFrame="_blank" w:history="1">
              <w:r w:rsidRPr="00796740">
                <w:rPr>
                  <w:rFonts w:ascii="Arial" w:eastAsia="Times New Roman" w:hAnsi="Arial" w:cs="Arial"/>
                  <w:color w:val="669900"/>
                  <w:sz w:val="18"/>
                  <w:szCs w:val="18"/>
                  <w:u w:val="single"/>
                </w:rPr>
                <w:t>http://www.biao.co.ci</w:t>
              </w:r>
            </w:hyperlink>
          </w:p>
        </w:tc>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 </w:t>
            </w:r>
          </w:p>
        </w:tc>
      </w:tr>
      <w:tr w:rsidR="00796740" w:rsidRPr="00796740" w:rsidTr="00796740">
        <w:trPr>
          <w:tblCellSpacing w:w="15" w:type="dxa"/>
        </w:trPr>
        <w:tc>
          <w:tcPr>
            <w:tcW w:w="2450" w:type="pct"/>
            <w:gridSpan w:val="2"/>
            <w:tcBorders>
              <w:top w:val="nil"/>
              <w:left w:val="nil"/>
              <w:bottom w:val="nil"/>
              <w:right w:val="nil"/>
            </w:tcBorders>
            <w:shd w:val="clear" w:color="auto" w:fill="008000"/>
            <w:tcMar>
              <w:top w:w="15" w:type="dxa"/>
              <w:left w:w="15" w:type="dxa"/>
              <w:bottom w:w="15" w:type="dxa"/>
              <w:right w:w="15" w:type="dxa"/>
            </w:tcMar>
            <w:vAlign w:val="center"/>
            <w:hideMark/>
          </w:tcPr>
          <w:p w:rsidR="00796740" w:rsidRPr="00796740" w:rsidRDefault="00796740" w:rsidP="00796740">
            <w:pPr>
              <w:spacing w:after="0" w:line="240" w:lineRule="auto"/>
              <w:jc w:val="center"/>
              <w:rPr>
                <w:rFonts w:eastAsia="Times New Roman" w:cs="Times New Roman"/>
                <w:sz w:val="24"/>
                <w:szCs w:val="24"/>
              </w:rPr>
            </w:pPr>
            <w:r w:rsidRPr="00796740">
              <w:rPr>
                <w:rFonts w:ascii="Arial" w:eastAsia="Times New Roman" w:hAnsi="Arial" w:cs="Arial"/>
                <w:b/>
                <w:bCs/>
                <w:color w:val="FFFFFF"/>
                <w:sz w:val="18"/>
                <w:szCs w:val="18"/>
                <w:lang w:val="fr-FR"/>
              </w:rPr>
              <w:t>Banque Atlantique de Côte d'Ivoire (BACI)</w:t>
            </w:r>
          </w:p>
        </w:tc>
        <w:tc>
          <w:tcPr>
            <w:tcW w:w="2450" w:type="pct"/>
            <w:gridSpan w:val="2"/>
            <w:tcBorders>
              <w:top w:val="nil"/>
              <w:left w:val="nil"/>
              <w:bottom w:val="nil"/>
              <w:right w:val="nil"/>
            </w:tcBorders>
            <w:shd w:val="clear" w:color="auto" w:fill="008000"/>
            <w:tcMar>
              <w:top w:w="15" w:type="dxa"/>
              <w:left w:w="15" w:type="dxa"/>
              <w:bottom w:w="15" w:type="dxa"/>
              <w:right w:w="15" w:type="dxa"/>
            </w:tcMar>
            <w:vAlign w:val="center"/>
            <w:hideMark/>
          </w:tcPr>
          <w:p w:rsidR="00796740" w:rsidRPr="00796740" w:rsidRDefault="00796740" w:rsidP="00796740">
            <w:pPr>
              <w:spacing w:after="0" w:line="240" w:lineRule="auto"/>
              <w:jc w:val="center"/>
              <w:rPr>
                <w:rFonts w:eastAsia="Times New Roman" w:cs="Times New Roman"/>
                <w:sz w:val="24"/>
                <w:szCs w:val="24"/>
              </w:rPr>
            </w:pPr>
            <w:r w:rsidRPr="00796740">
              <w:rPr>
                <w:rFonts w:ascii="Arial" w:eastAsia="Times New Roman" w:hAnsi="Arial" w:cs="Arial"/>
                <w:b/>
                <w:bCs/>
                <w:color w:val="FFFFFF"/>
                <w:sz w:val="18"/>
                <w:szCs w:val="18"/>
                <w:lang w:val="fr-FR"/>
              </w:rPr>
              <w:t>Compagnie Bancaire de l'Atlantique en Côte d'Ivoire (COBACI)</w:t>
            </w:r>
          </w:p>
        </w:tc>
      </w:tr>
      <w:tr w:rsidR="00796740" w:rsidRPr="00796740" w:rsidTr="00796740">
        <w:trPr>
          <w:tblCellSpacing w:w="15" w:type="dxa"/>
        </w:trPr>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Adresse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lang w:val="fr-FR"/>
              </w:rPr>
              <w:t>Av. du Général de Gaulle,Abidjan Plateau</w:t>
            </w:r>
          </w:p>
        </w:tc>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Adresse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lang w:val="fr-FR"/>
              </w:rPr>
              <w:t>Avenue Noguès, Immeuble Atlantique, Abidjan Plateau</w:t>
            </w:r>
          </w:p>
        </w:tc>
      </w:tr>
      <w:tr w:rsidR="00796740" w:rsidRPr="00796740" w:rsidTr="00796740">
        <w:trPr>
          <w:tblCellSpacing w:w="15" w:type="dxa"/>
        </w:trPr>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Boîte postale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04 BP 1036 Abidjan 04</w:t>
            </w:r>
          </w:p>
        </w:tc>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Boîte postale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01 BP 522 Abidjan 01</w:t>
            </w:r>
          </w:p>
        </w:tc>
      </w:tr>
      <w:tr w:rsidR="00796740" w:rsidRPr="00796740" w:rsidTr="00796740">
        <w:trPr>
          <w:tblCellSpacing w:w="15" w:type="dxa"/>
        </w:trPr>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Téléphone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(225) 20.20.31.59</w:t>
            </w:r>
          </w:p>
        </w:tc>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Téléphone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(225) 20.21.28.04</w:t>
            </w:r>
          </w:p>
        </w:tc>
      </w:tr>
      <w:tr w:rsidR="00796740" w:rsidRPr="00796740" w:rsidTr="00796740">
        <w:trPr>
          <w:tblCellSpacing w:w="15" w:type="dxa"/>
        </w:trPr>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Fax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(225) 20.21.68.52</w:t>
            </w:r>
          </w:p>
        </w:tc>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Fax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(225) 20.21.07.98</w:t>
            </w:r>
          </w:p>
        </w:tc>
      </w:tr>
      <w:tr w:rsidR="00796740" w:rsidRPr="00796740" w:rsidTr="00796740">
        <w:trPr>
          <w:tblCellSpacing w:w="15" w:type="dxa"/>
        </w:trPr>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 </w:t>
            </w:r>
          </w:p>
        </w:tc>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Télex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22325 BARINT</w:t>
            </w:r>
          </w:p>
        </w:tc>
      </w:tr>
      <w:tr w:rsidR="00796740" w:rsidRPr="00796740" w:rsidTr="00796740">
        <w:trPr>
          <w:tblCellSpacing w:w="15" w:type="dxa"/>
        </w:trPr>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 </w:t>
            </w:r>
          </w:p>
        </w:tc>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E-mail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hyperlink r:id="rId7" w:history="1">
              <w:r w:rsidRPr="00796740">
                <w:rPr>
                  <w:rFonts w:ascii="Arial" w:eastAsia="Times New Roman" w:hAnsi="Arial" w:cs="Arial"/>
                  <w:color w:val="669900"/>
                  <w:sz w:val="18"/>
                  <w:szCs w:val="18"/>
                  <w:u w:val="single"/>
                </w:rPr>
                <w:t>info@cobaci.net</w:t>
              </w:r>
            </w:hyperlink>
          </w:p>
        </w:tc>
      </w:tr>
      <w:tr w:rsidR="00796740" w:rsidRPr="00796740" w:rsidTr="00796740">
        <w:trPr>
          <w:tblCellSpacing w:w="15" w:type="dxa"/>
        </w:trPr>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 </w:t>
            </w:r>
          </w:p>
        </w:tc>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Web site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hyperlink r:id="rId8" w:history="1">
              <w:r w:rsidRPr="00796740">
                <w:rPr>
                  <w:rFonts w:ascii="Arial" w:eastAsia="Times New Roman" w:hAnsi="Arial" w:cs="Arial"/>
                  <w:color w:val="669900"/>
                  <w:sz w:val="18"/>
                  <w:szCs w:val="18"/>
                  <w:u w:val="single"/>
                </w:rPr>
                <w:t>http://www.cobaci.net</w:t>
              </w:r>
            </w:hyperlink>
          </w:p>
        </w:tc>
      </w:tr>
      <w:tr w:rsidR="00796740" w:rsidRPr="00796740" w:rsidTr="00796740">
        <w:trPr>
          <w:tblCellSpacing w:w="15" w:type="dxa"/>
        </w:trPr>
        <w:tc>
          <w:tcPr>
            <w:tcW w:w="2450" w:type="pct"/>
            <w:gridSpan w:val="2"/>
            <w:tcBorders>
              <w:top w:val="nil"/>
              <w:left w:val="nil"/>
              <w:bottom w:val="nil"/>
              <w:right w:val="nil"/>
            </w:tcBorders>
            <w:shd w:val="clear" w:color="auto" w:fill="008000"/>
            <w:tcMar>
              <w:top w:w="15" w:type="dxa"/>
              <w:left w:w="15" w:type="dxa"/>
              <w:bottom w:w="15" w:type="dxa"/>
              <w:right w:w="15" w:type="dxa"/>
            </w:tcMar>
            <w:vAlign w:val="center"/>
            <w:hideMark/>
          </w:tcPr>
          <w:p w:rsidR="00796740" w:rsidRPr="00796740" w:rsidRDefault="00796740" w:rsidP="00796740">
            <w:pPr>
              <w:spacing w:after="0" w:line="240" w:lineRule="auto"/>
              <w:jc w:val="center"/>
              <w:rPr>
                <w:rFonts w:eastAsia="Times New Roman" w:cs="Times New Roman"/>
                <w:sz w:val="24"/>
                <w:szCs w:val="24"/>
              </w:rPr>
            </w:pPr>
            <w:r w:rsidRPr="00796740">
              <w:rPr>
                <w:rFonts w:ascii="Arial" w:eastAsia="Times New Roman" w:hAnsi="Arial" w:cs="Arial"/>
                <w:b/>
                <w:bCs/>
                <w:color w:val="FFFFFF"/>
                <w:sz w:val="18"/>
                <w:szCs w:val="18"/>
                <w:lang w:val="fr-FR"/>
              </w:rPr>
              <w:t>Banque Internationale pour le Commerce et l'Industrie en Côte d'Ivoire (BICICI)</w:t>
            </w:r>
          </w:p>
        </w:tc>
        <w:tc>
          <w:tcPr>
            <w:tcW w:w="2450" w:type="pct"/>
            <w:gridSpan w:val="2"/>
            <w:tcBorders>
              <w:top w:val="nil"/>
              <w:left w:val="nil"/>
              <w:bottom w:val="nil"/>
              <w:right w:val="nil"/>
            </w:tcBorders>
            <w:shd w:val="clear" w:color="auto" w:fill="008000"/>
            <w:tcMar>
              <w:top w:w="15" w:type="dxa"/>
              <w:left w:w="15" w:type="dxa"/>
              <w:bottom w:w="15" w:type="dxa"/>
              <w:right w:w="15" w:type="dxa"/>
            </w:tcMar>
            <w:vAlign w:val="center"/>
            <w:hideMark/>
          </w:tcPr>
          <w:p w:rsidR="00796740" w:rsidRPr="00796740" w:rsidRDefault="00796740" w:rsidP="00796740">
            <w:pPr>
              <w:spacing w:after="0" w:line="240" w:lineRule="auto"/>
              <w:jc w:val="center"/>
              <w:rPr>
                <w:rFonts w:eastAsia="Times New Roman" w:cs="Times New Roman"/>
                <w:sz w:val="24"/>
                <w:szCs w:val="24"/>
              </w:rPr>
            </w:pPr>
            <w:r w:rsidRPr="00796740">
              <w:rPr>
                <w:rFonts w:ascii="Arial" w:eastAsia="Times New Roman" w:hAnsi="Arial" w:cs="Arial"/>
                <w:b/>
                <w:bCs/>
                <w:color w:val="FFFFFF"/>
                <w:sz w:val="18"/>
                <w:szCs w:val="18"/>
                <w:lang w:val="fr-FR"/>
              </w:rPr>
              <w:t>ACCD (Banque des Dépôts du Trésor Public)</w:t>
            </w:r>
          </w:p>
        </w:tc>
      </w:tr>
      <w:tr w:rsidR="00796740" w:rsidRPr="00796740" w:rsidTr="00796740">
        <w:trPr>
          <w:tblCellSpacing w:w="15" w:type="dxa"/>
        </w:trPr>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Adresse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lang w:val="fr-FR"/>
              </w:rPr>
              <w:t>Avenue Franchet d'Espérey, Abidjan Plateau</w:t>
            </w:r>
          </w:p>
        </w:tc>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Adresse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Cité Financière , Abidjan Plateau</w:t>
            </w:r>
          </w:p>
        </w:tc>
      </w:tr>
      <w:tr w:rsidR="00796740" w:rsidRPr="00796740" w:rsidTr="00796740">
        <w:trPr>
          <w:tblCellSpacing w:w="15" w:type="dxa"/>
        </w:trPr>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Boîte postale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01 BP 1298 Abidjan 01</w:t>
            </w:r>
          </w:p>
        </w:tc>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Boîte postale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BP V 98 ABidjan</w:t>
            </w:r>
          </w:p>
        </w:tc>
      </w:tr>
      <w:tr w:rsidR="00796740" w:rsidRPr="00796740" w:rsidTr="00796740">
        <w:trPr>
          <w:tblCellSpacing w:w="15" w:type="dxa"/>
        </w:trPr>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Téléphone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(225) 20.20.16.00</w:t>
            </w:r>
          </w:p>
        </w:tc>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Téléphone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(225) 20.33.40.86</w:t>
            </w:r>
          </w:p>
        </w:tc>
      </w:tr>
      <w:tr w:rsidR="00796740" w:rsidRPr="00796740" w:rsidTr="00796740">
        <w:trPr>
          <w:tblCellSpacing w:w="15" w:type="dxa"/>
        </w:trPr>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Fax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(225) 20.20.17.00</w:t>
            </w:r>
          </w:p>
        </w:tc>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Fax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(225) 20.21.35.87</w:t>
            </w:r>
          </w:p>
        </w:tc>
      </w:tr>
      <w:tr w:rsidR="00796740" w:rsidRPr="00796740" w:rsidTr="00796740">
        <w:trPr>
          <w:tblCellSpacing w:w="15" w:type="dxa"/>
        </w:trPr>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Télex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23651</w:t>
            </w:r>
          </w:p>
        </w:tc>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 </w:t>
            </w:r>
          </w:p>
        </w:tc>
      </w:tr>
      <w:tr w:rsidR="00796740" w:rsidRPr="00796740" w:rsidTr="00796740">
        <w:trPr>
          <w:tblCellSpacing w:w="15" w:type="dxa"/>
        </w:trPr>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E-mail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669900"/>
                <w:sz w:val="18"/>
                <w:szCs w:val="18"/>
              </w:rPr>
              <w:t>a.koffy@bicici.com, </w:t>
            </w:r>
            <w:hyperlink r:id="rId9" w:history="1">
              <w:r w:rsidRPr="00796740">
                <w:rPr>
                  <w:rFonts w:ascii="Arial" w:eastAsia="Times New Roman" w:hAnsi="Arial" w:cs="Arial"/>
                  <w:color w:val="669900"/>
                  <w:sz w:val="18"/>
                  <w:szCs w:val="18"/>
                  <w:u w:val="single"/>
                </w:rPr>
                <w:t>p.mathieu@bicici.com</w:t>
              </w:r>
            </w:hyperlink>
          </w:p>
        </w:tc>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E-mail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info@tresor.gov.ci</w:t>
            </w:r>
          </w:p>
        </w:tc>
      </w:tr>
      <w:tr w:rsidR="00796740" w:rsidRPr="00796740" w:rsidTr="00796740">
        <w:trPr>
          <w:tblCellSpacing w:w="15" w:type="dxa"/>
        </w:trPr>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Web site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hyperlink r:id="rId10" w:tgtFrame="_blank" w:history="1">
              <w:r w:rsidRPr="00796740">
                <w:rPr>
                  <w:rFonts w:ascii="Arial" w:eastAsia="Times New Roman" w:hAnsi="Arial" w:cs="Arial"/>
                  <w:color w:val="669900"/>
                  <w:sz w:val="18"/>
                  <w:szCs w:val="18"/>
                  <w:u w:val="single"/>
                </w:rPr>
                <w:t>http://www.bicici.org</w:t>
              </w:r>
            </w:hyperlink>
          </w:p>
        </w:tc>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Web site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hyperlink r:id="rId11" w:history="1">
              <w:r w:rsidRPr="00796740">
                <w:rPr>
                  <w:rFonts w:ascii="Arial" w:eastAsia="Times New Roman" w:hAnsi="Arial" w:cs="Arial"/>
                  <w:color w:val="669900"/>
                  <w:sz w:val="18"/>
                  <w:szCs w:val="18"/>
                  <w:u w:val="single"/>
                </w:rPr>
                <w:t>www.tresor.gov.ci</w:t>
              </w:r>
            </w:hyperlink>
          </w:p>
        </w:tc>
      </w:tr>
      <w:tr w:rsidR="00796740" w:rsidRPr="00796740" w:rsidTr="00796740">
        <w:trPr>
          <w:tblCellSpacing w:w="15" w:type="dxa"/>
        </w:trPr>
        <w:tc>
          <w:tcPr>
            <w:tcW w:w="2450" w:type="pct"/>
            <w:gridSpan w:val="2"/>
            <w:tcBorders>
              <w:top w:val="nil"/>
              <w:left w:val="nil"/>
              <w:bottom w:val="nil"/>
              <w:right w:val="nil"/>
            </w:tcBorders>
            <w:shd w:val="clear" w:color="auto" w:fill="008000"/>
            <w:tcMar>
              <w:top w:w="15" w:type="dxa"/>
              <w:left w:w="15" w:type="dxa"/>
              <w:bottom w:w="15" w:type="dxa"/>
              <w:right w:w="15" w:type="dxa"/>
            </w:tcMar>
            <w:vAlign w:val="center"/>
            <w:hideMark/>
          </w:tcPr>
          <w:p w:rsidR="00796740" w:rsidRPr="00796740" w:rsidRDefault="00796740" w:rsidP="00796740">
            <w:pPr>
              <w:spacing w:after="0" w:line="240" w:lineRule="auto"/>
              <w:jc w:val="center"/>
              <w:rPr>
                <w:rFonts w:eastAsia="Times New Roman" w:cs="Times New Roman"/>
                <w:sz w:val="24"/>
                <w:szCs w:val="24"/>
              </w:rPr>
            </w:pPr>
            <w:r w:rsidRPr="00796740">
              <w:rPr>
                <w:rFonts w:ascii="Arial" w:eastAsia="Times New Roman" w:hAnsi="Arial" w:cs="Arial"/>
                <w:b/>
                <w:bCs/>
                <w:color w:val="FFFFFF"/>
                <w:sz w:val="18"/>
                <w:szCs w:val="18"/>
              </w:rPr>
              <w:t>Ecobank Côte d'Ivoire (Ecobank)</w:t>
            </w:r>
          </w:p>
        </w:tc>
        <w:tc>
          <w:tcPr>
            <w:tcW w:w="2450" w:type="pct"/>
            <w:gridSpan w:val="2"/>
            <w:tcBorders>
              <w:top w:val="nil"/>
              <w:left w:val="nil"/>
              <w:bottom w:val="nil"/>
              <w:right w:val="nil"/>
            </w:tcBorders>
            <w:shd w:val="clear" w:color="auto" w:fill="008000"/>
            <w:tcMar>
              <w:top w:w="15" w:type="dxa"/>
              <w:left w:w="15" w:type="dxa"/>
              <w:bottom w:w="15" w:type="dxa"/>
              <w:right w:w="15" w:type="dxa"/>
            </w:tcMar>
            <w:vAlign w:val="center"/>
            <w:hideMark/>
          </w:tcPr>
          <w:p w:rsidR="00796740" w:rsidRPr="00796740" w:rsidRDefault="00796740" w:rsidP="00796740">
            <w:pPr>
              <w:spacing w:after="0" w:line="240" w:lineRule="auto"/>
              <w:jc w:val="center"/>
              <w:rPr>
                <w:rFonts w:eastAsia="Times New Roman" w:cs="Times New Roman"/>
                <w:sz w:val="24"/>
                <w:szCs w:val="24"/>
              </w:rPr>
            </w:pPr>
            <w:r w:rsidRPr="00796740">
              <w:rPr>
                <w:rFonts w:ascii="Arial" w:eastAsia="Times New Roman" w:hAnsi="Arial" w:cs="Arial"/>
                <w:b/>
                <w:bCs/>
                <w:color w:val="FFFFFF"/>
                <w:sz w:val="18"/>
                <w:szCs w:val="18"/>
                <w:lang w:val="fr-FR"/>
              </w:rPr>
              <w:t>Banque of Africa- Côte d'Ivoire (BOA-CI)</w:t>
            </w:r>
          </w:p>
        </w:tc>
      </w:tr>
      <w:tr w:rsidR="00796740" w:rsidRPr="00796740" w:rsidTr="00796740">
        <w:trPr>
          <w:tblCellSpacing w:w="15" w:type="dxa"/>
        </w:trPr>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Adresse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lang w:val="fr-FR"/>
              </w:rPr>
              <w:t>Avenue Terrassons de Fougères, Immeuble Alliance, Abidjan Plateau</w:t>
            </w:r>
          </w:p>
        </w:tc>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Adresse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11 Avenue Joseph Anoma - IMM, SMGL, Abidjan Plateau</w:t>
            </w:r>
          </w:p>
        </w:tc>
      </w:tr>
      <w:tr w:rsidR="00796740" w:rsidRPr="00796740" w:rsidTr="00796740">
        <w:trPr>
          <w:tblCellSpacing w:w="15" w:type="dxa"/>
        </w:trPr>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Boîte postale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01 BP 4107 Abidjan 01</w:t>
            </w:r>
          </w:p>
        </w:tc>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Boîte postale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01 BP 4132 Abidjan 01</w:t>
            </w:r>
          </w:p>
        </w:tc>
      </w:tr>
      <w:tr w:rsidR="00796740" w:rsidRPr="00796740" w:rsidTr="00796740">
        <w:trPr>
          <w:tblCellSpacing w:w="15" w:type="dxa"/>
        </w:trPr>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Téléphone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(225) 20.21.10.41</w:t>
            </w:r>
          </w:p>
        </w:tc>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Téléphone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(225) 20.30.34.00</w:t>
            </w:r>
          </w:p>
        </w:tc>
      </w:tr>
      <w:tr w:rsidR="00796740" w:rsidRPr="00796740" w:rsidTr="00796740">
        <w:trPr>
          <w:tblCellSpacing w:w="15" w:type="dxa"/>
        </w:trPr>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Fax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(225) 20.21.88.16</w:t>
            </w:r>
          </w:p>
        </w:tc>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Fax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(225) 20.30.34.01</w:t>
            </w:r>
          </w:p>
        </w:tc>
      </w:tr>
      <w:tr w:rsidR="00796740" w:rsidRPr="00796740" w:rsidTr="00796740">
        <w:trPr>
          <w:tblCellSpacing w:w="15" w:type="dxa"/>
        </w:trPr>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lastRenderedPageBreak/>
              <w:t>Télex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23266/22504 CHASBK</w:t>
            </w:r>
          </w:p>
        </w:tc>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Télex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22513/22321 BKAFRCI</w:t>
            </w:r>
          </w:p>
        </w:tc>
      </w:tr>
      <w:tr w:rsidR="00796740" w:rsidRPr="00796740" w:rsidTr="00796740">
        <w:trPr>
          <w:tblCellSpacing w:w="15" w:type="dxa"/>
        </w:trPr>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E-mail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hyperlink r:id="rId12" w:history="1">
              <w:r w:rsidRPr="00796740">
                <w:rPr>
                  <w:rFonts w:ascii="Arial" w:eastAsia="Times New Roman" w:hAnsi="Arial" w:cs="Arial"/>
                  <w:color w:val="669900"/>
                  <w:sz w:val="18"/>
                  <w:szCs w:val="18"/>
                  <w:u w:val="single"/>
                </w:rPr>
                <w:t>ecobankci@ecobank.com</w:t>
              </w:r>
            </w:hyperlink>
          </w:p>
        </w:tc>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E-mail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hyperlink r:id="rId13" w:history="1">
              <w:r w:rsidRPr="00796740">
                <w:rPr>
                  <w:rFonts w:ascii="Arial" w:eastAsia="Times New Roman" w:hAnsi="Arial" w:cs="Arial"/>
                  <w:color w:val="669900"/>
                  <w:sz w:val="18"/>
                  <w:szCs w:val="18"/>
                  <w:u w:val="single"/>
                </w:rPr>
                <w:t>ciboa@globeaccess.net</w:t>
              </w:r>
            </w:hyperlink>
          </w:p>
        </w:tc>
      </w:tr>
      <w:tr w:rsidR="00796740" w:rsidRPr="00796740" w:rsidTr="00796740">
        <w:trPr>
          <w:tblCellSpacing w:w="15" w:type="dxa"/>
        </w:trPr>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Web site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hyperlink r:id="rId14" w:tgtFrame="_blank" w:history="1">
              <w:r w:rsidRPr="00796740">
                <w:rPr>
                  <w:rFonts w:ascii="Arial" w:eastAsia="Times New Roman" w:hAnsi="Arial" w:cs="Arial"/>
                  <w:color w:val="669900"/>
                  <w:sz w:val="18"/>
                  <w:szCs w:val="18"/>
                  <w:u w:val="single"/>
                </w:rPr>
                <w:t>http://www.ecobank.com</w:t>
              </w:r>
            </w:hyperlink>
          </w:p>
        </w:tc>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Web site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 </w:t>
            </w:r>
          </w:p>
        </w:tc>
      </w:tr>
      <w:tr w:rsidR="00796740" w:rsidRPr="00796740" w:rsidTr="00796740">
        <w:trPr>
          <w:tblCellSpacing w:w="15" w:type="dxa"/>
        </w:trPr>
        <w:tc>
          <w:tcPr>
            <w:tcW w:w="2450" w:type="pct"/>
            <w:gridSpan w:val="2"/>
            <w:tcBorders>
              <w:top w:val="nil"/>
              <w:left w:val="nil"/>
              <w:bottom w:val="nil"/>
              <w:right w:val="nil"/>
            </w:tcBorders>
            <w:shd w:val="clear" w:color="auto" w:fill="008000"/>
            <w:tcMar>
              <w:top w:w="15" w:type="dxa"/>
              <w:left w:w="15" w:type="dxa"/>
              <w:bottom w:w="15" w:type="dxa"/>
              <w:right w:w="15" w:type="dxa"/>
            </w:tcMar>
            <w:vAlign w:val="center"/>
            <w:hideMark/>
          </w:tcPr>
          <w:p w:rsidR="00796740" w:rsidRPr="00796740" w:rsidRDefault="00796740" w:rsidP="00796740">
            <w:pPr>
              <w:spacing w:after="0" w:line="240" w:lineRule="auto"/>
              <w:jc w:val="center"/>
              <w:rPr>
                <w:rFonts w:eastAsia="Times New Roman" w:cs="Times New Roman"/>
                <w:sz w:val="24"/>
                <w:szCs w:val="24"/>
              </w:rPr>
            </w:pPr>
            <w:r w:rsidRPr="00796740">
              <w:rPr>
                <w:rFonts w:ascii="Arial" w:eastAsia="Times New Roman" w:hAnsi="Arial" w:cs="Arial"/>
                <w:b/>
                <w:bCs/>
                <w:color w:val="FFFFFF"/>
                <w:sz w:val="18"/>
                <w:szCs w:val="18"/>
                <w:lang w:val="fr-FR"/>
              </w:rPr>
              <w:t>Banque Nationale d'Investissement</w:t>
            </w:r>
            <w:r w:rsidRPr="00796740">
              <w:rPr>
                <w:rFonts w:ascii="Arial" w:eastAsia="Times New Roman" w:hAnsi="Arial" w:cs="Arial"/>
                <w:b/>
                <w:bCs/>
                <w:color w:val="FFFFFF"/>
                <w:sz w:val="18"/>
                <w:szCs w:val="18"/>
                <w:lang w:val="fr-FR"/>
              </w:rPr>
              <w:br/>
              <w:t>(BNI ex CAA-SE)</w:t>
            </w:r>
          </w:p>
        </w:tc>
        <w:tc>
          <w:tcPr>
            <w:tcW w:w="2450" w:type="pct"/>
            <w:gridSpan w:val="2"/>
            <w:tcBorders>
              <w:top w:val="nil"/>
              <w:left w:val="nil"/>
              <w:bottom w:val="nil"/>
              <w:right w:val="nil"/>
            </w:tcBorders>
            <w:shd w:val="clear" w:color="auto" w:fill="008000"/>
            <w:tcMar>
              <w:top w:w="15" w:type="dxa"/>
              <w:left w:w="15" w:type="dxa"/>
              <w:bottom w:w="15" w:type="dxa"/>
              <w:right w:w="15" w:type="dxa"/>
            </w:tcMar>
            <w:vAlign w:val="center"/>
            <w:hideMark/>
          </w:tcPr>
          <w:p w:rsidR="00796740" w:rsidRPr="00796740" w:rsidRDefault="00796740" w:rsidP="00796740">
            <w:pPr>
              <w:spacing w:after="0" w:line="240" w:lineRule="auto"/>
              <w:jc w:val="center"/>
              <w:rPr>
                <w:rFonts w:eastAsia="Times New Roman" w:cs="Times New Roman"/>
                <w:sz w:val="24"/>
                <w:szCs w:val="24"/>
              </w:rPr>
            </w:pPr>
            <w:r w:rsidRPr="00796740">
              <w:rPr>
                <w:rFonts w:ascii="Arial" w:eastAsia="Times New Roman" w:hAnsi="Arial" w:cs="Arial"/>
                <w:b/>
                <w:bCs/>
                <w:color w:val="FFFFFF"/>
                <w:sz w:val="18"/>
                <w:szCs w:val="18"/>
              </w:rPr>
              <w:t>OMNIFINANCE SA (OMNIFINANCE SA)</w:t>
            </w:r>
          </w:p>
        </w:tc>
      </w:tr>
      <w:tr w:rsidR="00796740" w:rsidRPr="00796740" w:rsidTr="00796740">
        <w:trPr>
          <w:tblCellSpacing w:w="15" w:type="dxa"/>
        </w:trPr>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Adresse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lang w:val="fr-FR"/>
              </w:rPr>
              <w:t>Avenue Marchant - Immeuble SCIAM,Abidjan Plateau</w:t>
            </w:r>
          </w:p>
        </w:tc>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Adresse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lang w:val="fr-FR"/>
              </w:rPr>
              <w:t>17, Avenue Terrasson de Fougères Imm. Alliance 6ème étage, Abidjan Plateau</w:t>
            </w:r>
          </w:p>
        </w:tc>
      </w:tr>
      <w:tr w:rsidR="00796740" w:rsidRPr="00796740" w:rsidTr="00796740">
        <w:trPr>
          <w:tblCellSpacing w:w="15" w:type="dxa"/>
        </w:trPr>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Boîte postale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01 BP 670 Abidjan 01</w:t>
            </w:r>
          </w:p>
        </w:tc>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Boîte postale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01 BP 6928 Abidjan 01</w:t>
            </w:r>
          </w:p>
        </w:tc>
      </w:tr>
      <w:tr w:rsidR="00796740" w:rsidRPr="00796740" w:rsidTr="00796740">
        <w:trPr>
          <w:tblCellSpacing w:w="15" w:type="dxa"/>
        </w:trPr>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Téléphone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(225) 20.20.98.00</w:t>
            </w:r>
          </w:p>
        </w:tc>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Téléphone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(225) 20.21.42.08</w:t>
            </w:r>
          </w:p>
        </w:tc>
      </w:tr>
      <w:tr w:rsidR="00796740" w:rsidRPr="00796740" w:rsidTr="00796740">
        <w:trPr>
          <w:tblCellSpacing w:w="15" w:type="dxa"/>
        </w:trPr>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Fax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(225) 20.21.34.78</w:t>
            </w:r>
          </w:p>
        </w:tc>
        <w:tc>
          <w:tcPr>
            <w:tcW w:w="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Fax :</w:t>
            </w:r>
          </w:p>
        </w:tc>
        <w:tc>
          <w:tcPr>
            <w:tcW w:w="1700" w:type="pct"/>
            <w:tcBorders>
              <w:top w:val="nil"/>
              <w:left w:val="nil"/>
              <w:bottom w:val="nil"/>
              <w:right w:val="nil"/>
            </w:tcBorders>
            <w:shd w:val="clear" w:color="auto" w:fill="auto"/>
            <w:tcMar>
              <w:top w:w="15" w:type="dxa"/>
              <w:left w:w="15" w:type="dxa"/>
              <w:bottom w:w="15" w:type="dxa"/>
              <w:right w:w="15" w:type="dxa"/>
            </w:tcMar>
            <w:vAlign w:val="center"/>
            <w:hideMark/>
          </w:tcPr>
          <w:p w:rsidR="00796740" w:rsidRPr="00796740" w:rsidRDefault="00796740" w:rsidP="00796740">
            <w:pPr>
              <w:spacing w:after="0" w:line="240" w:lineRule="auto"/>
              <w:rPr>
                <w:rFonts w:eastAsia="Times New Roman" w:cs="Times New Roman"/>
                <w:sz w:val="24"/>
                <w:szCs w:val="24"/>
              </w:rPr>
            </w:pPr>
            <w:r w:rsidRPr="00796740">
              <w:rPr>
                <w:rFonts w:ascii="Arial" w:eastAsia="Times New Roman" w:hAnsi="Arial" w:cs="Arial"/>
                <w:color w:val="000000"/>
                <w:sz w:val="18"/>
                <w:szCs w:val="18"/>
              </w:rPr>
              <w:t>(225) 20.21.42.58</w:t>
            </w:r>
          </w:p>
        </w:tc>
      </w:tr>
    </w:tbl>
    <w:p w:rsidR="002F7A62" w:rsidRPr="00796740" w:rsidRDefault="002F7A62" w:rsidP="00796740">
      <w:bookmarkStart w:id="0" w:name="_GoBack"/>
      <w:bookmarkEnd w:id="0"/>
    </w:p>
    <w:sectPr w:rsidR="002F7A62" w:rsidRPr="00796740"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997"/>
    <w:rsid w:val="002F7A62"/>
    <w:rsid w:val="003740F2"/>
    <w:rsid w:val="00607E9C"/>
    <w:rsid w:val="006359F8"/>
    <w:rsid w:val="00796740"/>
    <w:rsid w:val="00CF3997"/>
    <w:rsid w:val="00DB39A0"/>
    <w:rsid w:val="00FE35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901A3F-20E6-4A36-AE17-E6C74EF13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F3997"/>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CF3997"/>
    <w:rPr>
      <w:i/>
      <w:iCs/>
    </w:rPr>
  </w:style>
  <w:style w:type="character" w:styleId="Strong">
    <w:name w:val="Strong"/>
    <w:basedOn w:val="DefaultParagraphFont"/>
    <w:uiPriority w:val="22"/>
    <w:qFormat/>
    <w:rsid w:val="006359F8"/>
    <w:rPr>
      <w:b/>
      <w:bCs/>
    </w:rPr>
  </w:style>
  <w:style w:type="character" w:styleId="Hyperlink">
    <w:name w:val="Hyperlink"/>
    <w:basedOn w:val="DefaultParagraphFont"/>
    <w:uiPriority w:val="99"/>
    <w:semiHidden/>
    <w:unhideWhenUsed/>
    <w:rsid w:val="00607E9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002625">
      <w:bodyDiv w:val="1"/>
      <w:marLeft w:val="0"/>
      <w:marRight w:val="0"/>
      <w:marTop w:val="0"/>
      <w:marBottom w:val="0"/>
      <w:divBdr>
        <w:top w:val="none" w:sz="0" w:space="0" w:color="auto"/>
        <w:left w:val="none" w:sz="0" w:space="0" w:color="auto"/>
        <w:bottom w:val="none" w:sz="0" w:space="0" w:color="auto"/>
        <w:right w:val="none" w:sz="0" w:space="0" w:color="auto"/>
      </w:divBdr>
      <w:divsChild>
        <w:div w:id="1161432670">
          <w:marLeft w:val="0"/>
          <w:marRight w:val="0"/>
          <w:marTop w:val="0"/>
          <w:marBottom w:val="150"/>
          <w:divBdr>
            <w:top w:val="none" w:sz="0" w:space="0" w:color="auto"/>
            <w:left w:val="none" w:sz="0" w:space="0" w:color="auto"/>
            <w:bottom w:val="none" w:sz="0" w:space="0" w:color="auto"/>
            <w:right w:val="none" w:sz="0" w:space="0" w:color="auto"/>
          </w:divBdr>
        </w:div>
        <w:div w:id="844319349">
          <w:marLeft w:val="0"/>
          <w:marRight w:val="0"/>
          <w:marTop w:val="0"/>
          <w:marBottom w:val="300"/>
          <w:divBdr>
            <w:top w:val="none" w:sz="0" w:space="0" w:color="auto"/>
            <w:left w:val="none" w:sz="0" w:space="0" w:color="auto"/>
            <w:bottom w:val="none" w:sz="0" w:space="0" w:color="auto"/>
            <w:right w:val="none" w:sz="0" w:space="0" w:color="auto"/>
          </w:divBdr>
        </w:div>
      </w:divsChild>
    </w:div>
    <w:div w:id="410542198">
      <w:bodyDiv w:val="1"/>
      <w:marLeft w:val="0"/>
      <w:marRight w:val="0"/>
      <w:marTop w:val="0"/>
      <w:marBottom w:val="0"/>
      <w:divBdr>
        <w:top w:val="none" w:sz="0" w:space="0" w:color="auto"/>
        <w:left w:val="none" w:sz="0" w:space="0" w:color="auto"/>
        <w:bottom w:val="none" w:sz="0" w:space="0" w:color="auto"/>
        <w:right w:val="none" w:sz="0" w:space="0" w:color="auto"/>
      </w:divBdr>
      <w:divsChild>
        <w:div w:id="1188715981">
          <w:marLeft w:val="0"/>
          <w:marRight w:val="0"/>
          <w:marTop w:val="0"/>
          <w:marBottom w:val="150"/>
          <w:divBdr>
            <w:top w:val="none" w:sz="0" w:space="0" w:color="auto"/>
            <w:left w:val="none" w:sz="0" w:space="0" w:color="auto"/>
            <w:bottom w:val="none" w:sz="0" w:space="0" w:color="auto"/>
            <w:right w:val="none" w:sz="0" w:space="0" w:color="auto"/>
          </w:divBdr>
        </w:div>
        <w:div w:id="168713980">
          <w:marLeft w:val="0"/>
          <w:marRight w:val="0"/>
          <w:marTop w:val="0"/>
          <w:marBottom w:val="300"/>
          <w:divBdr>
            <w:top w:val="none" w:sz="0" w:space="0" w:color="auto"/>
            <w:left w:val="none" w:sz="0" w:space="0" w:color="auto"/>
            <w:bottom w:val="none" w:sz="0" w:space="0" w:color="auto"/>
            <w:right w:val="none" w:sz="0" w:space="0" w:color="auto"/>
          </w:divBdr>
        </w:div>
      </w:divsChild>
    </w:div>
    <w:div w:id="663780780">
      <w:bodyDiv w:val="1"/>
      <w:marLeft w:val="0"/>
      <w:marRight w:val="0"/>
      <w:marTop w:val="0"/>
      <w:marBottom w:val="0"/>
      <w:divBdr>
        <w:top w:val="none" w:sz="0" w:space="0" w:color="auto"/>
        <w:left w:val="none" w:sz="0" w:space="0" w:color="auto"/>
        <w:bottom w:val="none" w:sz="0" w:space="0" w:color="auto"/>
        <w:right w:val="none" w:sz="0" w:space="0" w:color="auto"/>
      </w:divBdr>
      <w:divsChild>
        <w:div w:id="152379636">
          <w:marLeft w:val="0"/>
          <w:marRight w:val="0"/>
          <w:marTop w:val="0"/>
          <w:marBottom w:val="150"/>
          <w:divBdr>
            <w:top w:val="none" w:sz="0" w:space="0" w:color="auto"/>
            <w:left w:val="none" w:sz="0" w:space="0" w:color="auto"/>
            <w:bottom w:val="none" w:sz="0" w:space="0" w:color="auto"/>
            <w:right w:val="none" w:sz="0" w:space="0" w:color="auto"/>
          </w:divBdr>
        </w:div>
        <w:div w:id="952789717">
          <w:marLeft w:val="0"/>
          <w:marRight w:val="0"/>
          <w:marTop w:val="0"/>
          <w:marBottom w:val="300"/>
          <w:divBdr>
            <w:top w:val="none" w:sz="0" w:space="0" w:color="auto"/>
            <w:left w:val="none" w:sz="0" w:space="0" w:color="auto"/>
            <w:bottom w:val="none" w:sz="0" w:space="0" w:color="auto"/>
            <w:right w:val="none" w:sz="0" w:space="0" w:color="auto"/>
          </w:divBdr>
        </w:div>
      </w:divsChild>
    </w:div>
    <w:div w:id="821779563">
      <w:bodyDiv w:val="1"/>
      <w:marLeft w:val="0"/>
      <w:marRight w:val="0"/>
      <w:marTop w:val="0"/>
      <w:marBottom w:val="0"/>
      <w:divBdr>
        <w:top w:val="none" w:sz="0" w:space="0" w:color="auto"/>
        <w:left w:val="none" w:sz="0" w:space="0" w:color="auto"/>
        <w:bottom w:val="none" w:sz="0" w:space="0" w:color="auto"/>
        <w:right w:val="none" w:sz="0" w:space="0" w:color="auto"/>
      </w:divBdr>
      <w:divsChild>
        <w:div w:id="57243487">
          <w:marLeft w:val="0"/>
          <w:marRight w:val="0"/>
          <w:marTop w:val="0"/>
          <w:marBottom w:val="150"/>
          <w:divBdr>
            <w:top w:val="none" w:sz="0" w:space="0" w:color="auto"/>
            <w:left w:val="none" w:sz="0" w:space="0" w:color="auto"/>
            <w:bottom w:val="none" w:sz="0" w:space="0" w:color="auto"/>
            <w:right w:val="none" w:sz="0" w:space="0" w:color="auto"/>
          </w:divBdr>
        </w:div>
        <w:div w:id="570888718">
          <w:marLeft w:val="0"/>
          <w:marRight w:val="0"/>
          <w:marTop w:val="0"/>
          <w:marBottom w:val="300"/>
          <w:divBdr>
            <w:top w:val="none" w:sz="0" w:space="0" w:color="auto"/>
            <w:left w:val="none" w:sz="0" w:space="0" w:color="auto"/>
            <w:bottom w:val="none" w:sz="0" w:space="0" w:color="auto"/>
            <w:right w:val="none" w:sz="0" w:space="0" w:color="auto"/>
          </w:divBdr>
        </w:div>
      </w:divsChild>
    </w:div>
    <w:div w:id="1848518409">
      <w:bodyDiv w:val="1"/>
      <w:marLeft w:val="0"/>
      <w:marRight w:val="0"/>
      <w:marTop w:val="0"/>
      <w:marBottom w:val="0"/>
      <w:divBdr>
        <w:top w:val="none" w:sz="0" w:space="0" w:color="auto"/>
        <w:left w:val="none" w:sz="0" w:space="0" w:color="auto"/>
        <w:bottom w:val="none" w:sz="0" w:space="0" w:color="auto"/>
        <w:right w:val="none" w:sz="0" w:space="0" w:color="auto"/>
      </w:divBdr>
      <w:divsChild>
        <w:div w:id="978388745">
          <w:marLeft w:val="0"/>
          <w:marRight w:val="0"/>
          <w:marTop w:val="0"/>
          <w:marBottom w:val="150"/>
          <w:divBdr>
            <w:top w:val="none" w:sz="0" w:space="0" w:color="auto"/>
            <w:left w:val="none" w:sz="0" w:space="0" w:color="auto"/>
            <w:bottom w:val="none" w:sz="0" w:space="0" w:color="auto"/>
            <w:right w:val="none" w:sz="0" w:space="0" w:color="auto"/>
          </w:divBdr>
        </w:div>
        <w:div w:id="2142334873">
          <w:marLeft w:val="0"/>
          <w:marRight w:val="0"/>
          <w:marTop w:val="0"/>
          <w:marBottom w:val="300"/>
          <w:divBdr>
            <w:top w:val="none" w:sz="0" w:space="0" w:color="auto"/>
            <w:left w:val="none" w:sz="0" w:space="0" w:color="auto"/>
            <w:bottom w:val="none" w:sz="0" w:space="0" w:color="auto"/>
            <w:right w:val="none" w:sz="0" w:space="0" w:color="auto"/>
          </w:divBdr>
        </w:div>
      </w:divsChild>
    </w:div>
    <w:div w:id="2052992013">
      <w:bodyDiv w:val="1"/>
      <w:marLeft w:val="0"/>
      <w:marRight w:val="0"/>
      <w:marTop w:val="0"/>
      <w:marBottom w:val="0"/>
      <w:divBdr>
        <w:top w:val="none" w:sz="0" w:space="0" w:color="auto"/>
        <w:left w:val="none" w:sz="0" w:space="0" w:color="auto"/>
        <w:bottom w:val="none" w:sz="0" w:space="0" w:color="auto"/>
        <w:right w:val="none" w:sz="0" w:space="0" w:color="auto"/>
      </w:divBdr>
      <w:divsChild>
        <w:div w:id="42678613">
          <w:marLeft w:val="0"/>
          <w:marRight w:val="0"/>
          <w:marTop w:val="0"/>
          <w:marBottom w:val="150"/>
          <w:divBdr>
            <w:top w:val="none" w:sz="0" w:space="0" w:color="auto"/>
            <w:left w:val="none" w:sz="0" w:space="0" w:color="auto"/>
            <w:bottom w:val="none" w:sz="0" w:space="0" w:color="auto"/>
            <w:right w:val="none" w:sz="0" w:space="0" w:color="auto"/>
          </w:divBdr>
        </w:div>
        <w:div w:id="2045935094">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baci.net/" TargetMode="External"/><Relationship Id="rId13" Type="http://schemas.openxmlformats.org/officeDocument/2006/relationships/hyperlink" Target="mailto:ciboa@globeaccess.net" TargetMode="External"/><Relationship Id="rId3" Type="http://schemas.openxmlformats.org/officeDocument/2006/relationships/webSettings" Target="webSettings.xml"/><Relationship Id="rId7" Type="http://schemas.openxmlformats.org/officeDocument/2006/relationships/hyperlink" Target="mailto:cobaci@africaonline.co.ci" TargetMode="External"/><Relationship Id="rId12" Type="http://schemas.openxmlformats.org/officeDocument/2006/relationships/hyperlink" Target="mailto:ecobankci@ecobank.com"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biao.co.ci/" TargetMode="External"/><Relationship Id="rId11" Type="http://schemas.openxmlformats.org/officeDocument/2006/relationships/hyperlink" Target="http://www.tresor.gov.ci/" TargetMode="External"/><Relationship Id="rId5" Type="http://schemas.openxmlformats.org/officeDocument/2006/relationships/hyperlink" Target="mailto:biaoscsg@africaonline.co.ci" TargetMode="External"/><Relationship Id="rId15" Type="http://schemas.openxmlformats.org/officeDocument/2006/relationships/fontTable" Target="fontTable.xml"/><Relationship Id="rId10" Type="http://schemas.openxmlformats.org/officeDocument/2006/relationships/hyperlink" Target="http://www.bicici.org/" TargetMode="External"/><Relationship Id="rId4" Type="http://schemas.openxmlformats.org/officeDocument/2006/relationships/hyperlink" Target="mailto:brs-ci@aviso.ci" TargetMode="External"/><Relationship Id="rId9" Type="http://schemas.openxmlformats.org/officeDocument/2006/relationships/hyperlink" Target="mailto:p.mathieu@bicici.com" TargetMode="External"/><Relationship Id="rId14" Type="http://schemas.openxmlformats.org/officeDocument/2006/relationships/hyperlink" Target="http://www.ecoban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713</Words>
  <Characters>4066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2022-09-04T03:31:00Z</dcterms:created>
  <dcterms:modified xsi:type="dcterms:W3CDTF">2022-09-04T03:31:00Z</dcterms:modified>
</cp:coreProperties>
</file>