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eastAsia="en-US"/>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eastAsia="en-US"/>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eastAsia="en-US"/>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000000"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F7B67D" w14:textId="4202681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w:t>
                                    </w:r>
                                    <w:r w:rsidR="00B76870">
                                      <w:rPr>
                                        <w:rFonts w:ascii="Times New Roman" w:hAnsi="Times New Roman" w:cs="Times New Roman"/>
                                        <w:b/>
                                        <w:sz w:val="36"/>
                                        <w:szCs w:val="36"/>
                                      </w:rPr>
                                      <w:t>9</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000000"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F7B67D" w14:textId="4202681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w:t>
                              </w:r>
                              <w:r w:rsidR="00B76870">
                                <w:rPr>
                                  <w:rFonts w:ascii="Times New Roman" w:hAnsi="Times New Roman" w:cs="Times New Roman"/>
                                  <w:b/>
                                  <w:sz w:val="36"/>
                                  <w:szCs w:val="36"/>
                                </w:rPr>
                                <w:t>9</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v:textbox>
                    <w10:wrap type="square" anchorx="page" anchory="page"/>
                  </v:shape>
                </w:pict>
              </mc:Fallback>
            </mc:AlternateContent>
          </w:r>
          <w:r w:rsidR="00A66420">
            <w:rPr>
              <w:rFonts w:ascii="Times New Roman" w:hAnsi="Times New Roman" w:cs="Times New Roman"/>
              <w:i/>
              <w:noProof/>
              <w:szCs w:val="24"/>
              <w:lang w:eastAsia="en-US"/>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eastAsia="en-US"/>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eastAsia="en-US"/>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82F16CF" w14:textId="62911E08" w:rsidR="00C41BC6" w:rsidRPr="00300D24" w:rsidRDefault="00300D24" w:rsidP="00C41BC6">
      <w:pPr>
        <w:shd w:val="clear" w:color="auto" w:fill="FFFFFF"/>
        <w:spacing w:before="120" w:after="120" w:line="240" w:lineRule="auto"/>
        <w:jc w:val="both"/>
        <w:rPr>
          <w:rFonts w:ascii="Times New Roman" w:hAnsi="Times New Roman" w:cs="Times New Roman"/>
          <w:b/>
          <w:bCs/>
          <w:sz w:val="28"/>
          <w:szCs w:val="28"/>
        </w:rPr>
      </w:pPr>
      <w:r w:rsidRPr="00300D24">
        <w:rPr>
          <w:rFonts w:ascii="Times New Roman" w:hAnsi="Times New Roman" w:cs="Times New Roman"/>
          <w:b/>
          <w:bCs/>
          <w:sz w:val="28"/>
          <w:szCs w:val="28"/>
        </w:rPr>
        <w:t>Tình hình kinh tế - xã hội</w:t>
      </w:r>
    </w:p>
    <w:p w14:paraId="5CB4277E"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color w:val="000000" w:themeColor="text1"/>
          <w:sz w:val="28"/>
          <w:szCs w:val="28"/>
        </w:rPr>
        <w:t xml:space="preserve">Viện Nghiên cứu Kinh tế Niu Di-lân (NZIER) đã thông báo về việc điều chỉnh giảm triển vọng tăng trưởng của Niu Di-lân trong những năm tới. Thông báo chỉ ra rằng sự sụt giảm chi tiêu và đầu tư kinh doanh của hộ gia đình và doanh nghiệp, nhấn mạnh những khó khăn ngày càng tăng đối với nền kinh tế, bao gồm cuộc chiến ở Ukraine, lãi suất ngân hàng tăng, lạm phát ở mức kỷ lục, khủng hoảng năng lượng... </w:t>
      </w:r>
    </w:p>
    <w:p w14:paraId="065BEE2F"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color w:val="000000" w:themeColor="text1"/>
          <w:sz w:val="28"/>
          <w:szCs w:val="28"/>
        </w:rPr>
        <w:t>Trong bối cảnh suy thoái kinh tế toàn cầu xuất hiện ngày càng rõ rệt hơn, một số chuyên gia kinh tế hàng đầu Niu Di-lân cũng cho rằng nền kinh tế Niu Di-lân cũng không tránh khỏi xu thế suy thoái chung. Áp lực lạm phát vẫn còn đè nặng lên nền kinh tế Niu Di-lân, hơn một năm kể từ khi Ngân hàng Dự trữ Niu Di-lân lần đầu tiên bắt đầu tăng lãi suất cơ bản (OCR). Các hộ gia đình và doanh nghiệp phải đối mặt với một “cơn bão” của lạm phát cao và lãi suất tăng khi các ngân hàng trung ương trên thế giới thắt chặt chính sách tiền tệ để giảm nhu cầu nhằm đưa lạm phát trở lại mức mục tiêu của họ. Những áp lực này sẽ đè nặng lên sự phục hồi kinh tế trong những năm tới. Nhu cầu phục hồi và áp lực tài chính đang khiến chi phí cho nền kinh tế Niu Di-lân ở mức cao.</w:t>
      </w:r>
    </w:p>
    <w:p w14:paraId="0FCD4809"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p>
    <w:p w14:paraId="51513545"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color w:val="000000" w:themeColor="text1"/>
          <w:sz w:val="28"/>
          <w:szCs w:val="28"/>
        </w:rPr>
        <w:t xml:space="preserve"> Kinh tế Niu Di-lân thời gian qua có một số điểm chính sau: </w:t>
      </w:r>
    </w:p>
    <w:p w14:paraId="33757428" w14:textId="77777777" w:rsidR="00B76870" w:rsidRPr="004D5E66" w:rsidRDefault="00B76870" w:rsidP="00B76870">
      <w:pPr>
        <w:spacing w:after="0" w:line="240" w:lineRule="auto"/>
        <w:ind w:firstLine="720"/>
        <w:jc w:val="both"/>
        <w:rPr>
          <w:rFonts w:ascii="Times New Roman" w:hAnsi="Times New Roman" w:cs="Times New Roman"/>
          <w:i/>
          <w:iCs/>
          <w:color w:val="000000" w:themeColor="text1"/>
          <w:spacing w:val="-2"/>
          <w:sz w:val="28"/>
          <w:szCs w:val="28"/>
        </w:rPr>
      </w:pPr>
    </w:p>
    <w:p w14:paraId="3BF5DF13" w14:textId="77777777" w:rsidR="00B76870" w:rsidRPr="004D5E66" w:rsidRDefault="00B76870" w:rsidP="00B76870">
      <w:pPr>
        <w:spacing w:after="0" w:line="240" w:lineRule="auto"/>
        <w:ind w:firstLine="720"/>
        <w:jc w:val="both"/>
        <w:rPr>
          <w:rFonts w:ascii="Times New Roman" w:hAnsi="Times New Roman" w:cs="Times New Roman"/>
          <w:spacing w:val="-2"/>
          <w:sz w:val="28"/>
          <w:szCs w:val="28"/>
        </w:rPr>
      </w:pPr>
      <w:r w:rsidRPr="004D5E66">
        <w:rPr>
          <w:rFonts w:ascii="Times New Roman" w:hAnsi="Times New Roman" w:cs="Times New Roman"/>
          <w:i/>
          <w:iCs/>
          <w:spacing w:val="-2"/>
          <w:sz w:val="28"/>
          <w:szCs w:val="28"/>
        </w:rPr>
        <w:t xml:space="preserve">Lĩnh vực du lịch, giáo dục có xu hướng tăng trưởng trở lại – </w:t>
      </w:r>
      <w:r w:rsidRPr="004D5E66">
        <w:rPr>
          <w:rFonts w:ascii="Times New Roman" w:hAnsi="Times New Roman" w:cs="Times New Roman"/>
          <w:spacing w:val="-2"/>
          <w:sz w:val="28"/>
          <w:szCs w:val="28"/>
        </w:rPr>
        <w:t>Với việc mở cửa hoàn toàn biên giới từ tháng 8/2022, lĩnh vực du lịch, giáo dục và các ngành xuất khẩu lớn nhất của Niu Di-lân ngay lập tức có những tín hiệu chuyển biến tích cực rõ rệt. Lượng du khách nước ngoài ra và vào Niu Di-lân tính đến tháng 10 đạt 848.000 lượt tăng 641.000 lượt so với 10 tháng năm 2021, trong đó lĩnh vực giáo dục đạt 8.479 người, du lịch đạt 638.448 lượt người.</w:t>
      </w:r>
    </w:p>
    <w:p w14:paraId="627BACC0" w14:textId="77777777" w:rsidR="00B76870" w:rsidRPr="004D5E66" w:rsidRDefault="00B76870" w:rsidP="00B76870">
      <w:pPr>
        <w:spacing w:after="0" w:line="240" w:lineRule="auto"/>
        <w:ind w:firstLine="720"/>
        <w:jc w:val="both"/>
        <w:rPr>
          <w:rFonts w:ascii="Times New Roman" w:hAnsi="Times New Roman" w:cs="Times New Roman"/>
          <w:spacing w:val="-2"/>
          <w:sz w:val="28"/>
          <w:szCs w:val="28"/>
        </w:rPr>
      </w:pPr>
      <w:r w:rsidRPr="004D5E66">
        <w:rPr>
          <w:rFonts w:ascii="Times New Roman" w:hAnsi="Times New Roman" w:cs="Times New Roman"/>
          <w:spacing w:val="-2"/>
          <w:sz w:val="28"/>
          <w:szCs w:val="28"/>
        </w:rPr>
        <w:t xml:space="preserve">Chính phủ tiếp tục có nhiều biện pháp cụ thể thúc đẩy phát triển du lịch như: Đầu tư thêm 2 tỷ NZD hỗ trợ tìm kiếm việc làm trong đó có lĩnh vực du lịch, giải quyết vấn đề thiếu hụt nguồn nhân lực, thúc đẩy hồi phục kinh tế, trong đó 654 triệu NZD riêng cho gói hỗ trợ phục hồi du lịch.   </w:t>
      </w:r>
    </w:p>
    <w:p w14:paraId="3D9F1B37" w14:textId="77777777" w:rsidR="00B76870" w:rsidRPr="004D5E66" w:rsidRDefault="00B76870" w:rsidP="00B76870">
      <w:pPr>
        <w:spacing w:after="0" w:line="240" w:lineRule="auto"/>
        <w:jc w:val="both"/>
        <w:rPr>
          <w:rFonts w:ascii="Times New Roman" w:hAnsi="Times New Roman" w:cs="Times New Roman"/>
          <w:color w:val="000000" w:themeColor="text1"/>
          <w:sz w:val="28"/>
          <w:szCs w:val="28"/>
        </w:rPr>
      </w:pPr>
    </w:p>
    <w:p w14:paraId="1BE3E22D"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i/>
          <w:iCs/>
          <w:color w:val="000000" w:themeColor="text1"/>
          <w:sz w:val="28"/>
          <w:szCs w:val="28"/>
        </w:rPr>
        <w:t>Tỉ lệ thất nghiệp tăng</w:t>
      </w:r>
      <w:r w:rsidRPr="004D5E66">
        <w:rPr>
          <w:rFonts w:ascii="Times New Roman" w:hAnsi="Times New Roman" w:cs="Times New Roman"/>
          <w:color w:val="000000" w:themeColor="text1"/>
          <w:sz w:val="28"/>
          <w:szCs w:val="28"/>
        </w:rPr>
        <w:t xml:space="preserve"> – Tỉ lệ thất nghiệp giữ ở mức 3,4% trong năm 2022 tương đương khoảng 99 nghìn người, thay đổi 0,1% so với quý III (trong đó tỷ lệ thất nghiệp của </w:t>
      </w:r>
      <w:r w:rsidRPr="004D5E66">
        <w:rPr>
          <w:rFonts w:ascii="Times New Roman" w:hAnsi="Times New Roman" w:cs="Times New Roman"/>
          <w:color w:val="000000" w:themeColor="text1"/>
          <w:sz w:val="28"/>
          <w:szCs w:val="28"/>
        </w:rPr>
        <w:lastRenderedPageBreak/>
        <w:t>nữ là 3,5% giảm 0,2% so với quý III, tỷ lệ thất nghiệp của nam đạt 3,3% tăng 0,4% so với quý III), tăng 0,3% so với cùng kỳ năm trước (3,2%) và được đánh giá đạt tỷ lệ thất nghiệp thấp kỷ lục trong nhiều năm.</w:t>
      </w:r>
    </w:p>
    <w:p w14:paraId="10689FFB" w14:textId="77777777" w:rsidR="00B76870" w:rsidRPr="004D5E66" w:rsidRDefault="00B76870" w:rsidP="00B76870">
      <w:pPr>
        <w:spacing w:after="0" w:line="240" w:lineRule="auto"/>
        <w:jc w:val="both"/>
        <w:rPr>
          <w:rFonts w:ascii="Times New Roman" w:hAnsi="Times New Roman" w:cs="Times New Roman"/>
          <w:color w:val="000000" w:themeColor="text1"/>
          <w:sz w:val="28"/>
          <w:szCs w:val="28"/>
        </w:rPr>
      </w:pPr>
    </w:p>
    <w:p w14:paraId="18CE2C8A" w14:textId="77777777" w:rsidR="00B76870" w:rsidRPr="004D5E66" w:rsidRDefault="00B76870" w:rsidP="00B76870">
      <w:pPr>
        <w:shd w:val="clear" w:color="auto" w:fill="FFFFFF"/>
        <w:spacing w:after="0" w:line="240" w:lineRule="auto"/>
        <w:ind w:firstLine="720"/>
        <w:jc w:val="both"/>
        <w:rPr>
          <w:rFonts w:ascii="Times New Roman" w:hAnsi="Times New Roman" w:cs="Times New Roman"/>
          <w:sz w:val="28"/>
          <w:szCs w:val="28"/>
        </w:rPr>
      </w:pPr>
      <w:r w:rsidRPr="004D5E66">
        <w:rPr>
          <w:rFonts w:ascii="Times New Roman" w:hAnsi="Times New Roman" w:cs="Times New Roman"/>
          <w:i/>
          <w:iCs/>
          <w:sz w:val="28"/>
          <w:szCs w:val="28"/>
        </w:rPr>
        <w:t xml:space="preserve">GDP tăng – </w:t>
      </w:r>
      <w:r w:rsidRPr="004D5E66">
        <w:rPr>
          <w:rFonts w:ascii="Times New Roman" w:hAnsi="Times New Roman" w:cs="Times New Roman"/>
          <w:sz w:val="28"/>
          <w:szCs w:val="28"/>
        </w:rPr>
        <w:t>Cục Thống kê Niu Di-lân mới công bố số liệu GDP quý III năm 2022 tăng 2,7%. Tăng trưởng mạnh đóng góp vào GDP là ngành dịch vụ vận tải, bưu điện và lưu trữ tăng 15,6%; Bán lẻ và cung cấp nhà ở tăng 5%; Ngành nghệ thuật, giải trí đóng gớp 9%. Giảm mạnh có ngành khai thác khoáng sản với -8,7%; Sản xuất giảm 5,8%.</w:t>
      </w:r>
    </w:p>
    <w:p w14:paraId="388F6122" w14:textId="77777777" w:rsidR="00B76870" w:rsidRPr="004D5E66" w:rsidRDefault="00B76870" w:rsidP="00B76870">
      <w:pPr>
        <w:shd w:val="clear" w:color="auto" w:fill="FFFFFF"/>
        <w:spacing w:after="0" w:line="240" w:lineRule="auto"/>
        <w:ind w:firstLine="720"/>
        <w:jc w:val="both"/>
        <w:rPr>
          <w:rFonts w:ascii="Times New Roman" w:hAnsi="Times New Roman" w:cs="Times New Roman"/>
          <w:sz w:val="28"/>
          <w:szCs w:val="28"/>
        </w:rPr>
      </w:pPr>
      <w:r w:rsidRPr="004D5E66">
        <w:rPr>
          <w:rFonts w:ascii="Times New Roman" w:hAnsi="Times New Roman" w:cs="Times New Roman"/>
          <w:sz w:val="28"/>
          <w:szCs w:val="28"/>
        </w:rPr>
        <w:t xml:space="preserve"> </w:t>
      </w:r>
    </w:p>
    <w:p w14:paraId="6F8E1543" w14:textId="77777777" w:rsidR="00B76870" w:rsidRPr="004D5E66" w:rsidRDefault="00B76870" w:rsidP="00B76870">
      <w:pPr>
        <w:shd w:val="clear" w:color="auto" w:fill="FFFFFF"/>
        <w:spacing w:after="0" w:line="240" w:lineRule="auto"/>
        <w:ind w:firstLine="720"/>
        <w:jc w:val="both"/>
        <w:rPr>
          <w:rFonts w:ascii="Times New Roman" w:hAnsi="Times New Roman" w:cs="Times New Roman"/>
          <w:sz w:val="28"/>
          <w:szCs w:val="28"/>
        </w:rPr>
      </w:pPr>
      <w:r w:rsidRPr="004D5E66">
        <w:rPr>
          <w:rFonts w:ascii="Times New Roman" w:hAnsi="Times New Roman" w:cs="Times New Roman"/>
          <w:i/>
          <w:iCs/>
          <w:sz w:val="28"/>
          <w:szCs w:val="28"/>
        </w:rPr>
        <w:t>Lạm phát tăng</w:t>
      </w:r>
      <w:r w:rsidRPr="004D5E66">
        <w:rPr>
          <w:rFonts w:ascii="Times New Roman" w:hAnsi="Times New Roman" w:cs="Times New Roman"/>
          <w:sz w:val="28"/>
          <w:szCs w:val="28"/>
        </w:rPr>
        <w:t xml:space="preserve"> – Tỷ lệ lạm phát duy trì ở mức 7,2% trong năm 2022 tăng 1,3% so với năm 2021. Nguyên nhân chủ yếu do nhóm nhà ở và tiện ích gia đình, do giá xây dựng và cho thuê nhà ở tăng và chi phí nhiên liệu, xăng dầu tăng cao kỷ lục, cụ thể: Chi phí xây dựng tăng 17% so với cùng kỳ năm trước do ảnh hưởng của đứt gẫy chuỗi cung ứng, chi phí lao động và sự gia tăng nhu cầu.</w:t>
      </w:r>
    </w:p>
    <w:p w14:paraId="38D2A938" w14:textId="77777777" w:rsidR="00B76870" w:rsidRPr="004D5E66" w:rsidRDefault="00B76870" w:rsidP="00B76870">
      <w:pPr>
        <w:shd w:val="clear" w:color="auto" w:fill="FFFFFF"/>
        <w:spacing w:after="0" w:line="240" w:lineRule="auto"/>
        <w:ind w:firstLine="720"/>
        <w:jc w:val="both"/>
        <w:rPr>
          <w:rFonts w:ascii="Times New Roman" w:hAnsi="Times New Roman" w:cs="Times New Roman"/>
          <w:sz w:val="28"/>
          <w:szCs w:val="28"/>
        </w:rPr>
      </w:pPr>
    </w:p>
    <w:p w14:paraId="04B2A92E"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i/>
          <w:iCs/>
          <w:color w:val="000000" w:themeColor="text1"/>
          <w:sz w:val="28"/>
          <w:szCs w:val="28"/>
        </w:rPr>
        <w:t xml:space="preserve">Giá nhà tiếp tục giảm – </w:t>
      </w:r>
      <w:r w:rsidRPr="004D5E66">
        <w:rPr>
          <w:rFonts w:ascii="Times New Roman" w:hAnsi="Times New Roman" w:cs="Times New Roman"/>
          <w:color w:val="000000" w:themeColor="text1"/>
          <w:sz w:val="28"/>
          <w:szCs w:val="28"/>
        </w:rPr>
        <w:t>Giá nhà tiếp tục giảm trong tháng 11, trở thành mức giảm hàng năm lớn nhất kể từ cuộc Khủng hoảng tài chính toàn cầu (GFC). Theo Viện Bất động sản (REINZ), lãi suất tăng, giá và doanh số bán giảm đang khiến thị trường nhà ở trở nên bấp bênh. Chỉ số giá nhà ở đã giảm 13,7% trong tháng 11/2022 so với năm trước, khi thị trường ở mức cao nhất. Giá nhà trung bình đã giảm 10.000 đô la xuống còn 810.000 đô la so với tháng 10, với mức giá giảm 12,4% so với một năm trước.</w:t>
      </w:r>
    </w:p>
    <w:p w14:paraId="55110966"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p>
    <w:p w14:paraId="09A27708"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i/>
          <w:iCs/>
          <w:color w:val="000000" w:themeColor="text1"/>
          <w:sz w:val="28"/>
          <w:szCs w:val="28"/>
        </w:rPr>
        <w:t xml:space="preserve">Chính sách nhập cư nới lỏng – </w:t>
      </w:r>
      <w:r w:rsidRPr="004D5E66">
        <w:rPr>
          <w:rFonts w:ascii="Times New Roman" w:hAnsi="Times New Roman" w:cs="Times New Roman"/>
          <w:color w:val="000000" w:themeColor="text1"/>
          <w:sz w:val="28"/>
          <w:szCs w:val="28"/>
        </w:rPr>
        <w:t>Vào cuối năm 2022, Niu Di-lân sẽ có nhiều cư dân mới hơn bất kỳ năm nào trước đây.</w:t>
      </w:r>
    </w:p>
    <w:p w14:paraId="38BD33BD"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p>
    <w:p w14:paraId="4D76BE97" w14:textId="77777777" w:rsidR="00B76870" w:rsidRPr="004D5E66" w:rsidRDefault="00B76870" w:rsidP="00B76870">
      <w:pPr>
        <w:spacing w:after="0" w:line="240" w:lineRule="auto"/>
        <w:ind w:firstLine="720"/>
        <w:jc w:val="both"/>
        <w:rPr>
          <w:rFonts w:ascii="Times New Roman" w:hAnsi="Times New Roman" w:cs="Times New Roman"/>
          <w:color w:val="000000" w:themeColor="text1"/>
          <w:spacing w:val="-2"/>
          <w:sz w:val="28"/>
          <w:szCs w:val="28"/>
        </w:rPr>
      </w:pPr>
      <w:r w:rsidRPr="004D5E66">
        <w:rPr>
          <w:rFonts w:ascii="Times New Roman" w:hAnsi="Times New Roman" w:cs="Times New Roman"/>
          <w:color w:val="000000" w:themeColor="text1"/>
          <w:spacing w:val="-2"/>
          <w:sz w:val="28"/>
          <w:szCs w:val="28"/>
        </w:rPr>
        <w:t>Phân tích quốc tịch cho thấy người di cư từ Ấn Độ (69.594) là quốc tịch phổ biến nhất được áp dụng, tiếp theo là Philippines (47.304) Trung Quốc (35.451) và Nam Phi (31.248). Năm ngoái, kế hoạch của chính phủ cho những người nhập cư mới, bao gồm cả vợ hoặc chồng sinh ra ở nước ngoài của người Niu Di-lân và các hạng mục nhân đạo, mục tiêu hàng năm là từ 33.000 đến 40.000 người.</w:t>
      </w:r>
    </w:p>
    <w:p w14:paraId="5F7A7408" w14:textId="77777777" w:rsidR="00B76870" w:rsidRPr="004D5E66" w:rsidRDefault="00B76870" w:rsidP="00B76870">
      <w:pPr>
        <w:spacing w:after="0" w:line="240" w:lineRule="auto"/>
        <w:ind w:firstLine="720"/>
        <w:jc w:val="both"/>
        <w:rPr>
          <w:rFonts w:ascii="Times New Roman" w:hAnsi="Times New Roman" w:cs="Times New Roman"/>
          <w:color w:val="000000" w:themeColor="text1"/>
          <w:spacing w:val="-2"/>
          <w:sz w:val="28"/>
          <w:szCs w:val="28"/>
        </w:rPr>
      </w:pPr>
    </w:p>
    <w:p w14:paraId="77C23430" w14:textId="77777777" w:rsidR="00B76870" w:rsidRPr="004D5E66" w:rsidRDefault="00B76870" w:rsidP="00B76870">
      <w:pPr>
        <w:spacing w:after="0" w:line="240" w:lineRule="auto"/>
        <w:ind w:firstLine="720"/>
        <w:jc w:val="both"/>
        <w:rPr>
          <w:rFonts w:ascii="Times New Roman" w:hAnsi="Times New Roman" w:cs="Times New Roman"/>
          <w:color w:val="000000" w:themeColor="text1"/>
          <w:sz w:val="28"/>
          <w:szCs w:val="28"/>
        </w:rPr>
      </w:pPr>
      <w:r w:rsidRPr="004D5E66">
        <w:rPr>
          <w:rFonts w:ascii="Times New Roman" w:hAnsi="Times New Roman" w:cs="Times New Roman"/>
          <w:color w:val="000000" w:themeColor="text1"/>
          <w:sz w:val="28"/>
          <w:szCs w:val="28"/>
        </w:rPr>
        <w:t>Để phục hồi kinh tế, Chính phủ Niu Di-lân đã ban hành nhiều chính sách mạnh mẽ. Nhằm hạ nhiệt thị trường nhà đất, Chính phủ đã ban hành nhiều chính sách nhằm hạn chế đầu tư vào bất động sản như bỏ quy định cho phép trừ lãi từ các khoản vay mua bất động sản khi tính thu nhập từ bán bất động sản đó; tăng lãi suất cho vay để mua bất động sản. Các thay đổi này được cho là sẽ tác động lớn đến giá nhà ở do các nhà đầu tư bất động sản (chiếm 1/3 thị trường tại các thành phố lớn như Auckland và Wellington) là nguyên nhân chính giúp giá nhà giảm trong thời gian qua. Tuy nhiên, thâm hụt tài khoản vãng lai tăng lên ở mức 7,7% GDP do đồng NZD mất giá, giá cả hàng hóa tăng mạnh và ảnh hưởng bởi các ngân hàng trung ương trên phạm vi toàn cầu tăng lãi suất.</w:t>
      </w:r>
    </w:p>
    <w:p w14:paraId="0C3D3FD9" w14:textId="77777777" w:rsidR="00654393" w:rsidRPr="004D5E66" w:rsidRDefault="00654393" w:rsidP="00654393">
      <w:pPr>
        <w:spacing w:after="0" w:line="240" w:lineRule="auto"/>
        <w:ind w:firstLine="720"/>
        <w:jc w:val="both"/>
        <w:rPr>
          <w:rFonts w:ascii="Times New Roman" w:hAnsi="Times New Roman" w:cs="Times New Roman"/>
          <w:b/>
          <w:bCs/>
          <w:sz w:val="28"/>
          <w:szCs w:val="28"/>
        </w:rPr>
      </w:pPr>
    </w:p>
    <w:p w14:paraId="0278C008" w14:textId="77B23F8F" w:rsidR="00654393" w:rsidRPr="004D5E66" w:rsidRDefault="00654393" w:rsidP="00654393">
      <w:pPr>
        <w:spacing w:after="0" w:line="240" w:lineRule="auto"/>
        <w:ind w:firstLine="720"/>
        <w:jc w:val="both"/>
        <w:rPr>
          <w:rFonts w:ascii="Times New Roman" w:hAnsi="Times New Roman" w:cs="Times New Roman"/>
          <w:b/>
          <w:bCs/>
          <w:sz w:val="28"/>
          <w:szCs w:val="28"/>
        </w:rPr>
      </w:pPr>
      <w:r w:rsidRPr="004D5E66">
        <w:rPr>
          <w:rFonts w:ascii="Times New Roman" w:hAnsi="Times New Roman" w:cs="Times New Roman"/>
          <w:b/>
          <w:bCs/>
          <w:sz w:val="28"/>
          <w:szCs w:val="28"/>
        </w:rPr>
        <w:t xml:space="preserve">Dự báo triển vọng kinh tế </w:t>
      </w:r>
    </w:p>
    <w:p w14:paraId="53934987" w14:textId="77777777" w:rsidR="00654393" w:rsidRPr="004D5E66" w:rsidRDefault="00654393" w:rsidP="00654393">
      <w:pPr>
        <w:spacing w:after="0" w:line="240" w:lineRule="auto"/>
        <w:jc w:val="both"/>
        <w:rPr>
          <w:rFonts w:ascii="Times New Roman" w:hAnsi="Times New Roman" w:cs="Times New Roman"/>
          <w:sz w:val="28"/>
          <w:szCs w:val="28"/>
        </w:rPr>
      </w:pPr>
      <w:r w:rsidRPr="004D5E66">
        <w:rPr>
          <w:rFonts w:ascii="Times New Roman" w:hAnsi="Times New Roman" w:cs="Times New Roman"/>
          <w:sz w:val="28"/>
          <w:szCs w:val="28"/>
        </w:rPr>
        <w:tab/>
        <w:t xml:space="preserve">Theo dự báo của Ngân hàng ANZ, tăng trưởng kinh tế của Niu Di-lân có thể sẽ chậm lại do việc thắt chặt tiền tệ đè nặng lên nhu cầu trong nước. Nhưng sự phục hồi của du lịch </w:t>
      </w:r>
      <w:r w:rsidRPr="004D5E66">
        <w:rPr>
          <w:rFonts w:ascii="Times New Roman" w:hAnsi="Times New Roman" w:cs="Times New Roman"/>
          <w:sz w:val="28"/>
          <w:szCs w:val="28"/>
        </w:rPr>
        <w:lastRenderedPageBreak/>
        <w:t>quốc tế và nhu cầu nhập khẩu ít hơn sẽ mang lại sự bù đắp đáng kể về GDP. Niu Di-lân có tránh được suy thoái kinh tế hay không vẫn còn là một ẩn số. Một cuộc suy thoái dẫn đến sự chuyển đổi từ sự căng thẳng của nền kinh tế hiện tại sang mở rộng bền vững, đồng thời tránh được cú sốc đáng kể về thu nhập hộ gia đình, đặc biệt là từ góc độ ổn định kinh tế dài hạn. Ngân hàng Dự trữ Niu Di-lân (RBNZ) phải có hành động tích cực hơn nữa đối với các vấn đề về vòng xoáy tiền lương để nền kinh tế đi đến trạng thái bền vững. Với mức lãi suất cơ bản 5% OCR, ANZ nhận định là phù hợp để kiềm chế lạm phát và là mốc cuối cùng phù hợp để giữ ổn định.</w:t>
      </w:r>
    </w:p>
    <w:p w14:paraId="5478A904" w14:textId="77777777" w:rsidR="00654393" w:rsidRPr="004D5E66" w:rsidRDefault="00654393" w:rsidP="00654393">
      <w:pPr>
        <w:spacing w:after="0" w:line="240" w:lineRule="auto"/>
        <w:ind w:firstLine="720"/>
        <w:jc w:val="both"/>
        <w:rPr>
          <w:rFonts w:ascii="Times New Roman" w:hAnsi="Times New Roman" w:cs="Times New Roman"/>
          <w:iCs/>
          <w:color w:val="000000" w:themeColor="text1"/>
          <w:sz w:val="28"/>
          <w:szCs w:val="28"/>
        </w:rPr>
      </w:pPr>
      <w:r w:rsidRPr="004D5E66">
        <w:rPr>
          <w:rFonts w:ascii="Times New Roman" w:hAnsi="Times New Roman" w:cs="Times New Roman"/>
          <w:iCs/>
          <w:color w:val="000000" w:themeColor="text1"/>
          <w:sz w:val="28"/>
          <w:szCs w:val="28"/>
        </w:rPr>
        <w:t>Dự báo tăng trưởng GDP của Niu Di-lân chậm lại khoảng 2% năm 2023 một số yếu tố nổi bật như sau: - Lạm phát giảm so với năm 2022 tuy nhiên vẫn ở mức cao do doanh nghiệp phải điều tiết giá thành sản xuất từ chi phí nguyên liệu đầu vào tăng cao và người lao động đòi hỏi mức lương cao hơn; - Sức tiêu tư nhân sẽ suy giảm; - Tăng trưởng việc làm thấp hơn; - Chi phí thế chấp tăng, chính sách tín dụng chặt hơn; - Thất nghiệp sẽ tăng và lạm phát sẽ giảm; - Tiếp tục tình trạng suy thoái, giá nhà tiếp tục giảm; - Sau khi mở cửa hoàn toàn, Niu Di-lân đã áp dụng nhiều biện pháp thúc đẩy, hoạt động du lịch đã được cải thiện, tuy nhiên vẫn chưa thể hồi phục như mức trước dịch; - Chính sách tiền tệ khả năng tiếp tục được thắt chặt để đưa lạm phát đến điểm giữa của mục tiêu 1-3%.</w:t>
      </w:r>
    </w:p>
    <w:p w14:paraId="2AD555A9" w14:textId="5543FF8C" w:rsidR="00D00FEE" w:rsidRPr="004D5E66" w:rsidRDefault="00D00FEE" w:rsidP="00EF1D15">
      <w:pPr>
        <w:spacing w:after="0" w:line="240" w:lineRule="auto"/>
        <w:ind w:firstLine="720"/>
        <w:jc w:val="both"/>
        <w:rPr>
          <w:rFonts w:ascii="Times New Roman" w:hAnsi="Times New Roman" w:cs="Times New Roman"/>
          <w:color w:val="000000" w:themeColor="text1"/>
          <w:sz w:val="28"/>
          <w:szCs w:val="28"/>
        </w:rPr>
      </w:pPr>
    </w:p>
    <w:p w14:paraId="3A77A309" w14:textId="7AEC3F57" w:rsidR="006B2B48" w:rsidRPr="004D5E66" w:rsidRDefault="006B2B48" w:rsidP="00EB46AB">
      <w:pPr>
        <w:spacing w:before="120" w:after="120" w:line="340" w:lineRule="exact"/>
        <w:ind w:firstLine="720"/>
        <w:jc w:val="both"/>
        <w:rPr>
          <w:rFonts w:ascii="Times New Roman" w:hAnsi="Times New Roman" w:cs="Times New Roman"/>
          <w:b/>
          <w:sz w:val="28"/>
          <w:szCs w:val="28"/>
        </w:rPr>
      </w:pPr>
      <w:r w:rsidRPr="004D5E66">
        <w:rPr>
          <w:rFonts w:ascii="Times New Roman" w:hAnsi="Times New Roman" w:cs="Times New Roman"/>
          <w:b/>
          <w:sz w:val="28"/>
          <w:szCs w:val="28"/>
        </w:rPr>
        <w:t xml:space="preserve">Tình hình thương mại giữa </w:t>
      </w:r>
      <w:r w:rsidR="00207C4F" w:rsidRPr="004D5E66">
        <w:rPr>
          <w:rFonts w:ascii="Times New Roman" w:hAnsi="Times New Roman" w:cs="Times New Roman"/>
          <w:b/>
          <w:sz w:val="28"/>
          <w:szCs w:val="28"/>
        </w:rPr>
        <w:t>Niu Di-lân</w:t>
      </w:r>
      <w:r w:rsidRPr="004D5E66">
        <w:rPr>
          <w:rFonts w:ascii="Times New Roman" w:hAnsi="Times New Roman" w:cs="Times New Roman"/>
          <w:b/>
          <w:sz w:val="28"/>
          <w:szCs w:val="28"/>
        </w:rPr>
        <w:t xml:space="preserve"> với thế giới</w:t>
      </w:r>
    </w:p>
    <w:p w14:paraId="688C072D" w14:textId="77777777" w:rsidR="00152AE7" w:rsidRPr="004D5E66" w:rsidRDefault="00EF1D15" w:rsidP="00152AE7">
      <w:pPr>
        <w:spacing w:after="0" w:line="240" w:lineRule="auto"/>
        <w:ind w:firstLine="851"/>
        <w:jc w:val="both"/>
        <w:rPr>
          <w:rFonts w:ascii="Times New Roman" w:hAnsi="Times New Roman" w:cs="Times New Roman"/>
          <w:bCs/>
          <w:sz w:val="28"/>
          <w:szCs w:val="28"/>
        </w:rPr>
      </w:pPr>
      <w:r w:rsidRPr="004D5E66">
        <w:rPr>
          <w:rFonts w:ascii="Times New Roman" w:hAnsi="Times New Roman" w:cs="Times New Roman"/>
          <w:b/>
          <w:color w:val="000000" w:themeColor="text1"/>
          <w:sz w:val="28"/>
          <w:szCs w:val="28"/>
        </w:rPr>
        <w:tab/>
      </w:r>
      <w:r w:rsidR="00152AE7" w:rsidRPr="004D5E66">
        <w:rPr>
          <w:rFonts w:ascii="Times New Roman" w:hAnsi="Times New Roman" w:cs="Times New Roman"/>
          <w:bCs/>
          <w:sz w:val="28"/>
          <w:szCs w:val="28"/>
        </w:rPr>
        <w:t>Theo Cục Thống kê Niu Di-lân, trong năm 2022, thương mại hàng hóa hai chiều của nước này đạt 156,6 tỷ NZD, tăng 20% so với cùng năm 2021, trong đó, xuất khẩu đạt 69,9 tỷ, tăng 17,2%, nhập khẩu đạt 86,7 tỷ NZD, tăng 22,8% so với năm 2021.</w:t>
      </w:r>
    </w:p>
    <w:p w14:paraId="5EFC29C7" w14:textId="77777777" w:rsidR="00152AE7" w:rsidRPr="004D5E66" w:rsidRDefault="00152AE7" w:rsidP="00152AE7">
      <w:pPr>
        <w:spacing w:before="120" w:after="120" w:line="340" w:lineRule="exact"/>
        <w:ind w:firstLine="720"/>
        <w:jc w:val="both"/>
        <w:rPr>
          <w:rFonts w:ascii="Times New Roman" w:hAnsi="Times New Roman" w:cs="Times New Roman"/>
          <w:bCs/>
          <w:sz w:val="28"/>
          <w:szCs w:val="28"/>
        </w:rPr>
      </w:pPr>
      <w:r w:rsidRPr="004D5E66">
        <w:rPr>
          <w:rFonts w:ascii="Times New Roman" w:hAnsi="Times New Roman" w:cs="Times New Roman"/>
          <w:bCs/>
          <w:sz w:val="28"/>
          <w:szCs w:val="28"/>
        </w:rPr>
        <w:t>Trong năm 2022 các mặt hàng thực phẩm xuất khẩu chủ lực của Niu Di-lân có xu hướng tăng so với cùng kỳ năm 2021, chủ yếu nhu cầu tiêu dùng đang tăng trở lại, mặt hàng bơ sữa đạt 20,6 tỷ NZD tăng 20,7%, sản phẩm thịt đạt 9,8 tỷ NZD tăng 12,3%.</w:t>
      </w:r>
    </w:p>
    <w:p w14:paraId="0ADBAEBB" w14:textId="77777777" w:rsidR="00152AE7" w:rsidRPr="004D5E66" w:rsidRDefault="00152AE7" w:rsidP="00152AE7">
      <w:pPr>
        <w:spacing w:before="120" w:after="120" w:line="340" w:lineRule="exact"/>
        <w:ind w:firstLine="720"/>
        <w:jc w:val="both"/>
        <w:rPr>
          <w:rFonts w:ascii="Times New Roman" w:hAnsi="Times New Roman" w:cs="Times New Roman"/>
          <w:bCs/>
          <w:sz w:val="28"/>
          <w:szCs w:val="28"/>
        </w:rPr>
      </w:pPr>
      <w:r w:rsidRPr="004D5E66">
        <w:rPr>
          <w:rFonts w:ascii="Times New Roman" w:hAnsi="Times New Roman" w:cs="Times New Roman"/>
          <w:bCs/>
          <w:sz w:val="28"/>
          <w:szCs w:val="28"/>
        </w:rPr>
        <w:t>Niu Di-lân nhập khẩu chủ yếu các mặt hàng liên quan đến phương tiện, bộ phận và phụ tùng đạt 11,4 tỷ NZD tăng 11% với tổng hàng hóa nhập khẩu, máy móc và thiết bị cơ khí đạt 11,5 tỷ NZD tăng 16,7%, dầu và các sản phẩm dầu đạt 9,92 tỷ NZD tăng 76,3%.</w:t>
      </w:r>
    </w:p>
    <w:p w14:paraId="28CB03F1" w14:textId="77777777" w:rsidR="00152AE7" w:rsidRPr="004D5E66" w:rsidRDefault="00152AE7" w:rsidP="00152AE7">
      <w:pPr>
        <w:spacing w:after="0" w:line="240" w:lineRule="auto"/>
        <w:ind w:firstLine="851"/>
        <w:jc w:val="both"/>
        <w:rPr>
          <w:rFonts w:ascii="Times New Roman" w:hAnsi="Times New Roman" w:cs="Times New Roman"/>
          <w:b/>
          <w:bCs/>
          <w:i/>
          <w:sz w:val="28"/>
          <w:szCs w:val="28"/>
        </w:rPr>
      </w:pPr>
      <w:r w:rsidRPr="004D5E66">
        <w:rPr>
          <w:rFonts w:ascii="Times New Roman" w:hAnsi="Times New Roman" w:cs="Times New Roman"/>
          <w:b/>
          <w:bCs/>
          <w:i/>
          <w:sz w:val="28"/>
          <w:szCs w:val="28"/>
        </w:rPr>
        <w:t xml:space="preserve">Về thị trường </w:t>
      </w:r>
    </w:p>
    <w:p w14:paraId="0F62FD62" w14:textId="77777777" w:rsidR="00152AE7" w:rsidRPr="004D5E66" w:rsidRDefault="00152AE7" w:rsidP="00152AE7">
      <w:pPr>
        <w:spacing w:after="0" w:line="240" w:lineRule="auto"/>
        <w:ind w:firstLine="851"/>
        <w:jc w:val="both"/>
        <w:rPr>
          <w:rFonts w:ascii="Times New Roman" w:hAnsi="Times New Roman" w:cs="Times New Roman"/>
          <w:bCs/>
          <w:i/>
          <w:sz w:val="28"/>
          <w:szCs w:val="28"/>
        </w:rPr>
      </w:pPr>
    </w:p>
    <w:p w14:paraId="639F615B" w14:textId="77777777" w:rsidR="00152AE7" w:rsidRPr="004D5E66" w:rsidRDefault="00152AE7" w:rsidP="00152AE7">
      <w:pPr>
        <w:spacing w:after="0" w:line="240" w:lineRule="auto"/>
        <w:ind w:firstLine="851"/>
        <w:jc w:val="both"/>
        <w:rPr>
          <w:rFonts w:ascii="Times New Roman" w:hAnsi="Times New Roman" w:cs="Times New Roman"/>
          <w:bCs/>
          <w:sz w:val="28"/>
          <w:szCs w:val="28"/>
        </w:rPr>
      </w:pPr>
      <w:r w:rsidRPr="004D5E66">
        <w:rPr>
          <w:rFonts w:ascii="Times New Roman" w:hAnsi="Times New Roman" w:cs="Times New Roman"/>
          <w:bCs/>
          <w:i/>
          <w:sz w:val="28"/>
          <w:szCs w:val="28"/>
        </w:rPr>
        <w:t>Về xuất khẩu</w:t>
      </w:r>
      <w:r w:rsidRPr="004D5E66">
        <w:rPr>
          <w:rFonts w:ascii="Times New Roman" w:hAnsi="Times New Roman" w:cs="Times New Roman"/>
          <w:bCs/>
          <w:sz w:val="28"/>
          <w:szCs w:val="28"/>
        </w:rPr>
        <w:t>: xuất khẩu của Niu Di-lân với các đối tác chính là Trung Quốc đạt 20,2 tỷ NZD tăng 0,7% so với cùng kỳ tiếp theo đó là Australia đạt 8,7 tỷ NZD tăng 10,2% và Hoa Kỳ đạt 7,9 tỷ NZD tăng 17,4%. Việt Nam là đối tác xuất khẩu đứng thứ 14 của Niu Di-lân, đứng thứ 5 trong các nước ASEAN bao gồm Indonesia, Singapore, Thái Lan và Malaysia.</w:t>
      </w:r>
    </w:p>
    <w:p w14:paraId="7466C835" w14:textId="77777777" w:rsidR="00152AE7" w:rsidRPr="004D5E66" w:rsidRDefault="00152AE7" w:rsidP="00152AE7">
      <w:pPr>
        <w:spacing w:after="0" w:line="240" w:lineRule="auto"/>
        <w:ind w:firstLine="851"/>
        <w:jc w:val="both"/>
        <w:rPr>
          <w:rFonts w:ascii="Times New Roman" w:hAnsi="Times New Roman" w:cs="Times New Roman"/>
          <w:bCs/>
          <w:sz w:val="28"/>
          <w:szCs w:val="28"/>
        </w:rPr>
      </w:pPr>
    </w:p>
    <w:p w14:paraId="261B8587" w14:textId="77777777" w:rsidR="00152AE7" w:rsidRPr="004D5E66" w:rsidRDefault="00152AE7" w:rsidP="00152AE7">
      <w:pPr>
        <w:spacing w:after="0" w:line="240" w:lineRule="auto"/>
        <w:ind w:firstLine="851"/>
        <w:jc w:val="both"/>
        <w:rPr>
          <w:rFonts w:ascii="Times New Roman" w:hAnsi="Times New Roman" w:cs="Times New Roman"/>
          <w:bCs/>
          <w:sz w:val="28"/>
          <w:szCs w:val="28"/>
        </w:rPr>
      </w:pPr>
      <w:r w:rsidRPr="004D5E66">
        <w:rPr>
          <w:rFonts w:ascii="Times New Roman" w:hAnsi="Times New Roman" w:cs="Times New Roman"/>
          <w:bCs/>
          <w:i/>
          <w:sz w:val="28"/>
          <w:szCs w:val="28"/>
        </w:rPr>
        <w:t>Về nhập khẩu</w:t>
      </w:r>
      <w:r w:rsidRPr="004D5E66">
        <w:rPr>
          <w:rFonts w:ascii="Times New Roman" w:hAnsi="Times New Roman" w:cs="Times New Roman"/>
          <w:bCs/>
          <w:sz w:val="28"/>
          <w:szCs w:val="28"/>
        </w:rPr>
        <w:t xml:space="preserve">: Các thị trường xuất khẩu hàng đầu vào Niu Di-lân bao gồm: Trung Quốc, 20,02 tỉ NZD tăng 19,5%, chiếm 23,1% thị phần; Australia, 9,6 tỉ, chiếm 11,1% thị phần, tăng 20,1%; Hoa Kỳ, 7,7 tỉ NZD, chiếm 8,9% thị phần, tăng 28,9%. Nhập khẩu từ ASEAN đạt 14,1 tỉ NZD, tăng 43,9%, điều này được minh chứng bởi sự nhập khẩu lớn từ các nước trong ASEAN như Singapore với 4,3 tỷ NZD tăng 158,7%, 2,7 tỷ NZD từ Malaysia </w:t>
      </w:r>
      <w:r w:rsidRPr="004D5E66">
        <w:rPr>
          <w:rFonts w:ascii="Times New Roman" w:hAnsi="Times New Roman" w:cs="Times New Roman"/>
          <w:bCs/>
          <w:sz w:val="28"/>
          <w:szCs w:val="28"/>
        </w:rPr>
        <w:lastRenderedPageBreak/>
        <w:t>tăng 44,2%, Việt Nam xếp thứ 14 với tăng trưởng nhập khẩu vào thị trường này ở mức tăng trưởng 22,8%.</w:t>
      </w:r>
    </w:p>
    <w:p w14:paraId="08DE51A8" w14:textId="77777777" w:rsidR="00152AE7" w:rsidRPr="004D5E66" w:rsidRDefault="00152AE7" w:rsidP="00152AE7">
      <w:pPr>
        <w:spacing w:after="0" w:line="240" w:lineRule="auto"/>
        <w:ind w:firstLine="851"/>
        <w:jc w:val="both"/>
        <w:rPr>
          <w:rFonts w:ascii="Times New Roman" w:hAnsi="Times New Roman" w:cs="Times New Roman"/>
          <w:bCs/>
          <w:sz w:val="28"/>
          <w:szCs w:val="28"/>
        </w:rPr>
      </w:pPr>
    </w:p>
    <w:p w14:paraId="53EF43B1" w14:textId="77777777" w:rsidR="00152AE7" w:rsidRPr="004D5E66" w:rsidRDefault="00152AE7" w:rsidP="00152AE7">
      <w:pPr>
        <w:spacing w:after="0" w:line="240" w:lineRule="auto"/>
        <w:ind w:firstLine="851"/>
        <w:jc w:val="both"/>
        <w:rPr>
          <w:rFonts w:ascii="Times New Roman" w:hAnsi="Times New Roman" w:cs="Times New Roman"/>
          <w:bCs/>
          <w:sz w:val="28"/>
          <w:szCs w:val="28"/>
        </w:rPr>
      </w:pPr>
      <w:r w:rsidRPr="004D5E66">
        <w:rPr>
          <w:rFonts w:ascii="Times New Roman" w:hAnsi="Times New Roman" w:cs="Times New Roman"/>
          <w:bCs/>
          <w:sz w:val="28"/>
          <w:szCs w:val="28"/>
        </w:rPr>
        <w:t>Sự tăng trưởng mạnh nhập khẩu từ các nước ASEAN mang tới sự tích cực một phần hệ quả của chiến tranh thương mại Mỹ-Trung những năm trước đây và chính sách Zero-Covid của chính phủ Trung Quốc khiến các nhà nhập khẩu Niu Di-lân tích cực tìm kiếm các đối tác mới đến từ khu vực ASEAN để nhằm đáp ứng nhu cầu trong nước, đây là dấu hiệu đáng mừng và cần nắm bắt của các doanh nghiệp xuất khẩu trong khu vực ASEAN để thâm nhập mạnh hơn vào thị trường đất nước nằm ở phía Nam bán cầu này.</w:t>
      </w:r>
    </w:p>
    <w:p w14:paraId="1D04B6D8" w14:textId="77777777" w:rsidR="00152AE7" w:rsidRPr="004D5E66" w:rsidRDefault="00152AE7" w:rsidP="00152AE7">
      <w:pPr>
        <w:spacing w:after="0" w:line="240" w:lineRule="auto"/>
        <w:jc w:val="both"/>
        <w:rPr>
          <w:rFonts w:ascii="Times New Roman" w:hAnsi="Times New Roman" w:cs="Times New Roman"/>
          <w:bCs/>
          <w:sz w:val="28"/>
          <w:szCs w:val="28"/>
        </w:rPr>
      </w:pPr>
    </w:p>
    <w:p w14:paraId="58E73244" w14:textId="77777777" w:rsidR="00152AE7" w:rsidRPr="004D5E66" w:rsidRDefault="00152AE7" w:rsidP="00152AE7">
      <w:pPr>
        <w:spacing w:after="0" w:line="240" w:lineRule="auto"/>
        <w:ind w:firstLine="720"/>
        <w:jc w:val="both"/>
        <w:rPr>
          <w:rFonts w:ascii="Times New Roman" w:hAnsi="Times New Roman" w:cs="Times New Roman"/>
          <w:b/>
          <w:bCs/>
          <w:i/>
          <w:sz w:val="28"/>
          <w:szCs w:val="28"/>
        </w:rPr>
      </w:pPr>
      <w:r w:rsidRPr="004D5E66">
        <w:rPr>
          <w:rFonts w:ascii="Times New Roman" w:hAnsi="Times New Roman" w:cs="Times New Roman"/>
          <w:b/>
          <w:bCs/>
          <w:i/>
          <w:sz w:val="28"/>
          <w:szCs w:val="28"/>
        </w:rPr>
        <w:t xml:space="preserve">Về mặt hàng </w:t>
      </w:r>
    </w:p>
    <w:p w14:paraId="38804494" w14:textId="77777777" w:rsidR="00152AE7" w:rsidRPr="004D5E66" w:rsidRDefault="00152AE7" w:rsidP="00152AE7">
      <w:pPr>
        <w:spacing w:after="0" w:line="240" w:lineRule="auto"/>
        <w:ind w:firstLine="720"/>
        <w:jc w:val="both"/>
        <w:rPr>
          <w:rFonts w:ascii="Times New Roman" w:hAnsi="Times New Roman" w:cs="Times New Roman"/>
          <w:b/>
          <w:bCs/>
          <w:i/>
          <w:sz w:val="28"/>
          <w:szCs w:val="28"/>
        </w:rPr>
      </w:pPr>
    </w:p>
    <w:p w14:paraId="2BD3AE7E" w14:textId="77777777" w:rsidR="00152AE7" w:rsidRPr="004D5E66" w:rsidRDefault="00152AE7" w:rsidP="00152AE7">
      <w:pPr>
        <w:spacing w:after="0" w:line="240" w:lineRule="auto"/>
        <w:jc w:val="both"/>
        <w:rPr>
          <w:rFonts w:ascii="Times New Roman" w:hAnsi="Times New Roman" w:cs="Times New Roman"/>
          <w:bCs/>
          <w:iCs/>
          <w:sz w:val="28"/>
          <w:szCs w:val="28"/>
        </w:rPr>
      </w:pPr>
      <w:r w:rsidRPr="004D5E66">
        <w:rPr>
          <w:rFonts w:ascii="Times New Roman" w:hAnsi="Times New Roman" w:cs="Times New Roman"/>
          <w:bCs/>
          <w:sz w:val="28"/>
          <w:szCs w:val="28"/>
        </w:rPr>
        <w:tab/>
      </w:r>
      <w:r w:rsidRPr="004D5E66">
        <w:rPr>
          <w:rFonts w:ascii="Times New Roman" w:hAnsi="Times New Roman" w:cs="Times New Roman"/>
          <w:bCs/>
          <w:i/>
          <w:sz w:val="28"/>
          <w:szCs w:val="28"/>
        </w:rPr>
        <w:t xml:space="preserve">Về xuất khẩu: </w:t>
      </w:r>
      <w:r w:rsidRPr="004D5E66">
        <w:rPr>
          <w:rFonts w:ascii="Times New Roman" w:hAnsi="Times New Roman" w:cs="Times New Roman"/>
          <w:bCs/>
          <w:iCs/>
          <w:sz w:val="28"/>
          <w:szCs w:val="28"/>
        </w:rPr>
        <w:t>Trong số 10 mặt hàng xuất khẩu hàng đầu của Niu Di-lân mặt hàng bơ, sữa tăng trưởng 20,7% đạt 20,6 tỷ NZD, thịt và nội tạng tăng 12,3% đạt 9,8 tỷ NZD, dầu thô tăng trưởng mạnh đạt 913 triệu NZD tăng 97,9%. Đặc biệt, thiết bị y tế giảm mạnh còn 1,17 tỷ NZD tương đương giảm 17%, m</w:t>
      </w:r>
      <w:r w:rsidRPr="004D5E66">
        <w:rPr>
          <w:rFonts w:ascii="Times New Roman" w:hAnsi="Times New Roman" w:cs="Times New Roman"/>
          <w:bCs/>
          <w:sz w:val="28"/>
          <w:szCs w:val="28"/>
        </w:rPr>
        <w:t>ặt hàng gỗ đạt 5,25 tỷ NZD giảm 4,6%</w:t>
      </w:r>
      <w:r w:rsidRPr="004D5E66">
        <w:rPr>
          <w:rFonts w:ascii="Times New Roman" w:hAnsi="Times New Roman" w:cs="Times New Roman"/>
          <w:bCs/>
          <w:iCs/>
          <w:sz w:val="28"/>
          <w:szCs w:val="28"/>
        </w:rPr>
        <w:t>, mặt hàng trái cây với kim ngạch 3,8 tỷ NZD giảm 2,3%.</w:t>
      </w:r>
    </w:p>
    <w:p w14:paraId="72D9F19C" w14:textId="77777777" w:rsidR="00152AE7" w:rsidRPr="004D5E66" w:rsidRDefault="00152AE7" w:rsidP="00152AE7">
      <w:pPr>
        <w:spacing w:after="0" w:line="240" w:lineRule="auto"/>
        <w:jc w:val="both"/>
        <w:rPr>
          <w:rFonts w:ascii="Times New Roman" w:hAnsi="Times New Roman" w:cs="Times New Roman"/>
          <w:bCs/>
          <w:sz w:val="28"/>
          <w:szCs w:val="28"/>
        </w:rPr>
      </w:pPr>
    </w:p>
    <w:p w14:paraId="2E16E5B5" w14:textId="77777777" w:rsidR="00152AE7" w:rsidRPr="004D5E66" w:rsidRDefault="00152AE7" w:rsidP="00152AE7">
      <w:pPr>
        <w:spacing w:after="0" w:line="240" w:lineRule="auto"/>
        <w:jc w:val="both"/>
        <w:rPr>
          <w:rFonts w:ascii="Times New Roman" w:hAnsi="Times New Roman" w:cs="Times New Roman"/>
          <w:bCs/>
          <w:iCs/>
          <w:sz w:val="28"/>
          <w:szCs w:val="28"/>
        </w:rPr>
      </w:pPr>
      <w:r w:rsidRPr="004D5E66">
        <w:rPr>
          <w:rFonts w:ascii="Times New Roman" w:hAnsi="Times New Roman" w:cs="Times New Roman"/>
          <w:bCs/>
          <w:sz w:val="28"/>
          <w:szCs w:val="28"/>
        </w:rPr>
        <w:tab/>
      </w:r>
      <w:r w:rsidRPr="004D5E66">
        <w:rPr>
          <w:rFonts w:ascii="Times New Roman" w:hAnsi="Times New Roman" w:cs="Times New Roman"/>
          <w:bCs/>
          <w:i/>
          <w:sz w:val="28"/>
          <w:szCs w:val="28"/>
        </w:rPr>
        <w:t xml:space="preserve">Về nhập khẩu: </w:t>
      </w:r>
      <w:r w:rsidRPr="004D5E66">
        <w:rPr>
          <w:rFonts w:ascii="Times New Roman" w:hAnsi="Times New Roman" w:cs="Times New Roman"/>
          <w:bCs/>
          <w:iCs/>
          <w:sz w:val="28"/>
          <w:szCs w:val="28"/>
        </w:rPr>
        <w:t>Trong số 10 mặt hàng nhập khẩu hàng đầu, các mặt hàng nhập khẩu hàng đầu có kim ngạch tăng gồm: dầu và các sản phẩm dầu đạt 9,9 tỷ NZD (tăng 76,3%), máy móc, thiết bị (tăng 16,7%) đạt 11,5 tỷ NZd, các sản phẩm hóa học tăng 104% với kim nghạch 1,7 tỷ NZD.</w:t>
      </w:r>
    </w:p>
    <w:p w14:paraId="3F772A4B" w14:textId="77777777" w:rsidR="00152AE7" w:rsidRPr="004D5E66" w:rsidRDefault="00152AE7" w:rsidP="00152AE7">
      <w:pPr>
        <w:spacing w:after="0" w:line="240" w:lineRule="auto"/>
        <w:ind w:firstLine="851"/>
        <w:jc w:val="both"/>
        <w:rPr>
          <w:rFonts w:ascii="Times New Roman" w:hAnsi="Times New Roman" w:cs="Times New Roman"/>
          <w:bCs/>
          <w:iCs/>
          <w:color w:val="000000" w:themeColor="text1"/>
          <w:sz w:val="28"/>
          <w:szCs w:val="28"/>
        </w:rPr>
      </w:pPr>
    </w:p>
    <w:p w14:paraId="599E5B68" w14:textId="77777777" w:rsidR="00152AE7" w:rsidRPr="004D5E66" w:rsidRDefault="00152AE7" w:rsidP="00152AE7">
      <w:pPr>
        <w:spacing w:before="120" w:after="120" w:line="340" w:lineRule="exact"/>
        <w:ind w:firstLine="720"/>
        <w:jc w:val="both"/>
        <w:rPr>
          <w:rFonts w:ascii="Times New Roman" w:hAnsi="Times New Roman" w:cs="Times New Roman"/>
          <w:b/>
          <w:sz w:val="28"/>
          <w:szCs w:val="28"/>
        </w:rPr>
      </w:pPr>
      <w:r w:rsidRPr="004D5E66">
        <w:rPr>
          <w:rFonts w:ascii="Times New Roman" w:hAnsi="Times New Roman" w:cs="Times New Roman"/>
          <w:b/>
          <w:sz w:val="28"/>
          <w:szCs w:val="28"/>
        </w:rPr>
        <w:t xml:space="preserve">IV. Thương mại Việt Nam - Niu Di-lân </w:t>
      </w:r>
    </w:p>
    <w:p w14:paraId="2B258EA8" w14:textId="77777777" w:rsidR="00152AE7" w:rsidRPr="004D5E66" w:rsidRDefault="00152AE7" w:rsidP="00152AE7">
      <w:pPr>
        <w:spacing w:after="0" w:line="240" w:lineRule="auto"/>
        <w:jc w:val="both"/>
        <w:rPr>
          <w:rFonts w:ascii="Times New Roman" w:hAnsi="Times New Roman"/>
          <w:sz w:val="28"/>
          <w:szCs w:val="28"/>
        </w:rPr>
      </w:pPr>
      <w:r w:rsidRPr="004D5E66">
        <w:rPr>
          <w:rFonts w:ascii="Times New Roman" w:hAnsi="Times New Roman" w:cs="Times New Roman"/>
          <w:b/>
          <w:sz w:val="28"/>
          <w:szCs w:val="28"/>
        </w:rPr>
        <w:tab/>
      </w:r>
      <w:r w:rsidRPr="004D5E66">
        <w:rPr>
          <w:rFonts w:ascii="Times New Roman" w:hAnsi="Times New Roman" w:cs="Times New Roman"/>
          <w:sz w:val="28"/>
          <w:szCs w:val="28"/>
        </w:rPr>
        <w:t xml:space="preserve">Theo số liệu của Cục Thống kê Niu Di-lân, </w:t>
      </w:r>
      <w:r w:rsidRPr="004D5E66">
        <w:rPr>
          <w:rFonts w:ascii="Times New Roman" w:hAnsi="Times New Roman"/>
          <w:sz w:val="28"/>
          <w:szCs w:val="28"/>
        </w:rPr>
        <w:t>trong năm 2022 kim ngạch xuất nhập khẩu giữa 2 nước đạt 2,57 tỷ NZD, tăng 23,7% so với cùng kỳ năm 2021 (2,06 tỷ NZD), trong đó, kim ngạch xuất khẩu của Việt Nam đạt 1,6 tỷ NZD, tăng 30,1%, kim ngạch nhập khẩu từ Niu Di-lân đạt khoảng 980 triệu NZD, tăng 17,2% so với cùng kỳ. Việt Nam tiếp tục là đối tác thương mại lớn thứ 14 (đứng thứ 5 trong ASEAN) của Niu Di-lân.</w:t>
      </w:r>
    </w:p>
    <w:p w14:paraId="5ADE8FC2" w14:textId="77777777" w:rsidR="00152AE7" w:rsidRPr="004D5E66" w:rsidRDefault="00152AE7" w:rsidP="00152AE7">
      <w:pPr>
        <w:spacing w:after="0" w:line="240" w:lineRule="auto"/>
        <w:jc w:val="both"/>
        <w:rPr>
          <w:rFonts w:ascii="Times New Roman" w:hAnsi="Times New Roman"/>
          <w:sz w:val="28"/>
          <w:szCs w:val="28"/>
        </w:rPr>
      </w:pPr>
    </w:p>
    <w:p w14:paraId="273DDF51" w14:textId="77777777" w:rsidR="00152AE7" w:rsidRPr="004D5E66" w:rsidRDefault="00152AE7" w:rsidP="00152AE7">
      <w:pPr>
        <w:spacing w:after="0" w:line="240" w:lineRule="auto"/>
        <w:jc w:val="both"/>
        <w:rPr>
          <w:rFonts w:ascii="Times New Roman" w:hAnsi="Times New Roman" w:cs="Times New Roman"/>
          <w:b/>
          <w:i/>
          <w:sz w:val="28"/>
          <w:szCs w:val="28"/>
        </w:rPr>
      </w:pPr>
      <w:r w:rsidRPr="004D5E66">
        <w:rPr>
          <w:rFonts w:ascii="Times New Roman" w:hAnsi="Times New Roman" w:cs="Times New Roman"/>
          <w:b/>
          <w:i/>
          <w:sz w:val="28"/>
          <w:szCs w:val="28"/>
        </w:rPr>
        <w:tab/>
        <w:t>Việt Nam xuất khẩu sang Niu Di-lân</w:t>
      </w:r>
    </w:p>
    <w:p w14:paraId="0BACF81A" w14:textId="77777777" w:rsidR="00152AE7" w:rsidRPr="004D5E66" w:rsidRDefault="00152AE7" w:rsidP="00152AE7">
      <w:pPr>
        <w:spacing w:after="0" w:line="240" w:lineRule="auto"/>
        <w:jc w:val="both"/>
        <w:rPr>
          <w:rFonts w:ascii="Times New Roman" w:hAnsi="Times New Roman" w:cs="Times New Roman"/>
          <w:b/>
          <w:i/>
          <w:sz w:val="28"/>
          <w:szCs w:val="28"/>
        </w:rPr>
      </w:pPr>
    </w:p>
    <w:p w14:paraId="05B6B07A" w14:textId="77777777" w:rsidR="00152AE7" w:rsidRPr="004D5E66" w:rsidRDefault="00152AE7" w:rsidP="00152AE7">
      <w:pPr>
        <w:spacing w:after="0" w:line="240" w:lineRule="auto"/>
        <w:jc w:val="both"/>
        <w:rPr>
          <w:rFonts w:ascii="Times New Roman" w:hAnsi="Times New Roman"/>
          <w:sz w:val="28"/>
          <w:szCs w:val="28"/>
        </w:rPr>
      </w:pPr>
      <w:r w:rsidRPr="004D5E66">
        <w:rPr>
          <w:rFonts w:ascii="Times New Roman" w:hAnsi="Times New Roman"/>
          <w:sz w:val="28"/>
          <w:szCs w:val="28"/>
        </w:rPr>
        <w:tab/>
        <w:t>Đối với xuất khẩu, Việt Nam tăng trưởng mạnh ở các mặt hàng như: trà, cà phê tăng 40% đạt khoảng 14,6 triệu NZD; sản phẩm gốm, sứ tăng 73% đạt 11,6 triệu NZD; giấy và các sản phẩm từ giấy tăng trưởng 27,5% đạt 16,3 triệu NZD; sắt thép tăng 44% đạt 22,6 triệu NZD; hàng dệt may tăng 42,5% đạt 294 triệu NZD. Xuất khẩu phần lớn đều có sự tăng trưởng với 2 con số, chỉ có các nhóm mặt hàng tăng trưởng âm thuộc nhóm vật liệu xây dựng giảm 30% chỉ đạt 8,6 triệu NZD. Nguyên nhân chủ yếu do trong năm 2021, các mặt hàng này đã có lượng nhập khẩu vào Niu Di-lân tăng trưởng lớn và giá cả vật liệu xây dựng có xu thế tăng tại thị trường Niu Di-lân làm giảm lượng cung và nhu cầu của nhà nhập khẩu.</w:t>
      </w:r>
    </w:p>
    <w:p w14:paraId="66492467" w14:textId="6950976E" w:rsidR="00C618D0" w:rsidRDefault="00152AE7" w:rsidP="00152AE7">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ab/>
      </w:r>
      <w:r w:rsidR="00C618D0">
        <w:rPr>
          <w:rFonts w:ascii="Times New Roman" w:hAnsi="Times New Roman" w:cs="Times New Roman"/>
          <w:b/>
          <w:i/>
          <w:sz w:val="28"/>
          <w:szCs w:val="28"/>
        </w:rPr>
        <w:t xml:space="preserve">Bảng </w:t>
      </w:r>
      <w:r w:rsidR="00FA4FA6">
        <w:rPr>
          <w:rFonts w:ascii="Times New Roman" w:hAnsi="Times New Roman" w:cs="Times New Roman"/>
          <w:b/>
          <w:i/>
          <w:sz w:val="28"/>
          <w:szCs w:val="28"/>
        </w:rPr>
        <w:t>1</w:t>
      </w:r>
      <w:r w:rsidR="00C618D0">
        <w:rPr>
          <w:rFonts w:ascii="Times New Roman" w:hAnsi="Times New Roman" w:cs="Times New Roman"/>
          <w:b/>
          <w:i/>
          <w:sz w:val="28"/>
          <w:szCs w:val="28"/>
        </w:rPr>
        <w:t xml:space="preserve">: Việt Nam xuất khẩu sang Niu Di-lân  </w:t>
      </w:r>
    </w:p>
    <w:p w14:paraId="1F066D12" w14:textId="77777777" w:rsidR="00C618D0" w:rsidRDefault="00C618D0" w:rsidP="00C618D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5493035C" w14:textId="4FDD9626" w:rsidR="00C618D0" w:rsidRDefault="00152AE7" w:rsidP="00C618D0">
      <w:pPr>
        <w:spacing w:after="0" w:line="240" w:lineRule="auto"/>
        <w:jc w:val="both"/>
        <w:rPr>
          <w:rFonts w:ascii="Times New Roman" w:hAnsi="Times New Roman" w:cs="Times New Roman"/>
          <w:i/>
          <w:sz w:val="24"/>
          <w:szCs w:val="24"/>
        </w:rPr>
      </w:pPr>
      <w:r w:rsidRPr="0006273C">
        <w:lastRenderedPageBreak/>
        <w:drawing>
          <wp:inline distT="0" distB="0" distL="0" distR="0" wp14:anchorId="02D6132A" wp14:editId="142BAA35">
            <wp:extent cx="6381750" cy="5467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0" cy="5467350"/>
                    </a:xfrm>
                    <a:prstGeom prst="rect">
                      <a:avLst/>
                    </a:prstGeom>
                    <a:noFill/>
                    <a:ln>
                      <a:noFill/>
                    </a:ln>
                  </pic:spPr>
                </pic:pic>
              </a:graphicData>
            </a:graphic>
          </wp:inline>
        </w:drawing>
      </w:r>
    </w:p>
    <w:p w14:paraId="1774B8AD" w14:textId="60BF2781" w:rsidR="00C618D0" w:rsidRDefault="00C618D0" w:rsidP="008D43C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t>Nguồn: Cục Thống kê Niu Di-lân</w:t>
      </w:r>
    </w:p>
    <w:p w14:paraId="6C82B1D1" w14:textId="77777777" w:rsidR="00152AE7" w:rsidRDefault="00152AE7" w:rsidP="008141A4">
      <w:pPr>
        <w:spacing w:after="0" w:line="240" w:lineRule="auto"/>
        <w:ind w:firstLine="851"/>
        <w:jc w:val="both"/>
        <w:rPr>
          <w:rFonts w:ascii="Times New Roman" w:hAnsi="Times New Roman" w:cs="Times New Roman"/>
          <w:sz w:val="27"/>
          <w:szCs w:val="27"/>
        </w:rPr>
      </w:pPr>
    </w:p>
    <w:p w14:paraId="25551DFA" w14:textId="77777777" w:rsidR="004B3598" w:rsidRPr="004D5E66" w:rsidRDefault="008141A4" w:rsidP="004B3598">
      <w:pPr>
        <w:spacing w:after="0" w:line="240" w:lineRule="auto"/>
        <w:ind w:firstLine="851"/>
        <w:jc w:val="both"/>
        <w:rPr>
          <w:rFonts w:ascii="Times New Roman" w:hAnsi="Times New Roman" w:cs="Times New Roman"/>
          <w:sz w:val="28"/>
          <w:szCs w:val="28"/>
        </w:rPr>
      </w:pPr>
      <w:r w:rsidRPr="004D5E66">
        <w:rPr>
          <w:rFonts w:ascii="Times New Roman" w:hAnsi="Times New Roman" w:cs="Times New Roman"/>
          <w:sz w:val="28"/>
          <w:szCs w:val="28"/>
        </w:rPr>
        <w:t xml:space="preserve">Bảng 1 </w:t>
      </w:r>
      <w:r w:rsidR="004B3598" w:rsidRPr="004D5E66">
        <w:rPr>
          <w:rFonts w:ascii="Times New Roman" w:hAnsi="Times New Roman" w:cs="Times New Roman"/>
          <w:sz w:val="28"/>
          <w:szCs w:val="28"/>
        </w:rPr>
        <w:t xml:space="preserve">cho thấy, chỉ có 03 mặt hàng xuất khẩu của Việt Nam sang Niu Di-lân năm 2022 có kim ngạch giảm bao gồm vật liệu xây dựng (30,8%), cao su (7,4%) và nhựa (1,3%), tất cả các mặt hàng còn lại đều có sự tăng trưởng trên 2 chữ số. Đặc biệt, các mặt hàng tăng trưởng ấn tượng nhất là: cao su và các sản phẩm gốm sứ (tăng 75%), trà và cà phê (tăng 43,2%).  </w:t>
      </w:r>
    </w:p>
    <w:p w14:paraId="4D6BB877" w14:textId="77777777" w:rsidR="004B3598" w:rsidRPr="004D5E66" w:rsidRDefault="004B3598" w:rsidP="004B3598">
      <w:pPr>
        <w:spacing w:after="0" w:line="240" w:lineRule="auto"/>
        <w:ind w:firstLine="851"/>
        <w:jc w:val="both"/>
        <w:rPr>
          <w:rFonts w:ascii="Times New Roman" w:hAnsi="Times New Roman" w:cs="Times New Roman"/>
          <w:sz w:val="28"/>
          <w:szCs w:val="28"/>
        </w:rPr>
      </w:pPr>
    </w:p>
    <w:p w14:paraId="3890935C" w14:textId="77777777" w:rsidR="004B3598" w:rsidRPr="004D5E66" w:rsidRDefault="004B3598" w:rsidP="004B3598">
      <w:pPr>
        <w:spacing w:after="0" w:line="240" w:lineRule="auto"/>
        <w:ind w:firstLine="851"/>
        <w:jc w:val="both"/>
        <w:rPr>
          <w:rFonts w:ascii="Times New Roman" w:hAnsi="Times New Roman" w:cs="Times New Roman"/>
          <w:sz w:val="28"/>
          <w:szCs w:val="28"/>
        </w:rPr>
      </w:pPr>
      <w:r w:rsidRPr="004D5E66">
        <w:rPr>
          <w:rFonts w:ascii="Times New Roman" w:hAnsi="Times New Roman" w:cs="Times New Roman"/>
          <w:sz w:val="28"/>
          <w:szCs w:val="28"/>
        </w:rPr>
        <w:t>Trong số 02 mặt hàng có kim ngạch tăng mạnh, mặt hàng đồ nội thất đánh dấu sự tăng trưởng trở lại so với năm 2021 và mặt hàng gỗ do xu hướng các công trình dân dụng đang được gấp rút triển khai và tiếp tục xây dựng sau khi nước này thay đổi phương thức phòng, chống dịch Covid-19 từ  ngày 31 tháng 7 năm 2022.</w:t>
      </w:r>
    </w:p>
    <w:p w14:paraId="1D71FA01" w14:textId="77777777" w:rsidR="004B3598" w:rsidRPr="004D5E66" w:rsidRDefault="004B3598" w:rsidP="004B3598">
      <w:pPr>
        <w:spacing w:after="0" w:line="240" w:lineRule="auto"/>
        <w:jc w:val="both"/>
        <w:rPr>
          <w:rFonts w:ascii="Times New Roman" w:hAnsi="Times New Roman" w:cs="Times New Roman"/>
          <w:sz w:val="28"/>
          <w:szCs w:val="28"/>
        </w:rPr>
      </w:pPr>
      <w:r w:rsidRPr="004D5E66">
        <w:rPr>
          <w:rFonts w:ascii="Times New Roman" w:hAnsi="Times New Roman" w:cs="Times New Roman"/>
          <w:sz w:val="28"/>
          <w:szCs w:val="28"/>
        </w:rPr>
        <w:tab/>
        <w:t>Xét về tỷ trọng, các mặt hàng xuất khẩu hàng đầu của Việt Nam vào Niu Di-lân gồm: máy móc, thiết bị điện tử (46%), Dệt may (18,5%).</w:t>
      </w:r>
    </w:p>
    <w:p w14:paraId="3890BA14" w14:textId="77777777" w:rsidR="004B3598" w:rsidRPr="004D5E66" w:rsidRDefault="004B3598" w:rsidP="004B3598">
      <w:pPr>
        <w:spacing w:after="0" w:line="240" w:lineRule="auto"/>
        <w:ind w:firstLine="851"/>
        <w:jc w:val="both"/>
        <w:rPr>
          <w:rFonts w:ascii="Times New Roman" w:hAnsi="Times New Roman" w:cs="Times New Roman"/>
          <w:sz w:val="28"/>
          <w:szCs w:val="28"/>
        </w:rPr>
      </w:pPr>
      <w:r w:rsidRPr="004D5E66">
        <w:rPr>
          <w:rFonts w:ascii="Times New Roman" w:hAnsi="Times New Roman" w:cs="Times New Roman"/>
          <w:sz w:val="28"/>
          <w:szCs w:val="28"/>
        </w:rPr>
        <w:t xml:space="preserve">Về thị phần trên từng loại hàng hóa nhập khẩu vào Niu Di-lân của Việt Nam, các mặt hàng lớn nhất gồm: trái cây, hạt (7,7%), thủy sản (10%); hàng dệt may (6,9%); thịt, cá chế biến sẵn (4,7 %), máy móc, thiết bị điện tử (4,1%), trà, cà phê (5,3%).  </w:t>
      </w:r>
    </w:p>
    <w:p w14:paraId="03C1A683" w14:textId="77777777" w:rsidR="004B3598" w:rsidRPr="004D5E66" w:rsidRDefault="004B3598" w:rsidP="004B3598">
      <w:pPr>
        <w:spacing w:after="0" w:line="240" w:lineRule="auto"/>
        <w:ind w:firstLine="851"/>
        <w:jc w:val="both"/>
        <w:rPr>
          <w:rFonts w:ascii="Times New Roman" w:hAnsi="Times New Roman" w:cs="Times New Roman"/>
          <w:b/>
          <w:i/>
          <w:sz w:val="28"/>
          <w:szCs w:val="28"/>
        </w:rPr>
      </w:pPr>
    </w:p>
    <w:p w14:paraId="5264E67E" w14:textId="58099C65" w:rsidR="00C618D0" w:rsidRPr="004D5E66" w:rsidRDefault="00C618D0" w:rsidP="004B3598">
      <w:pPr>
        <w:spacing w:after="0" w:line="240" w:lineRule="auto"/>
        <w:ind w:firstLine="851"/>
        <w:jc w:val="both"/>
        <w:rPr>
          <w:rFonts w:ascii="Times New Roman" w:hAnsi="Times New Roman" w:cs="Times New Roman"/>
          <w:b/>
          <w:i/>
          <w:sz w:val="28"/>
          <w:szCs w:val="28"/>
        </w:rPr>
      </w:pPr>
      <w:r w:rsidRPr="004D5E66">
        <w:rPr>
          <w:rFonts w:ascii="Times New Roman" w:hAnsi="Times New Roman" w:cs="Times New Roman"/>
          <w:b/>
          <w:i/>
          <w:sz w:val="28"/>
          <w:szCs w:val="28"/>
        </w:rPr>
        <w:t xml:space="preserve">Việt Nam nhập khẩu từ Niu Di-lân </w:t>
      </w:r>
    </w:p>
    <w:p w14:paraId="07039ED0" w14:textId="77777777" w:rsidR="004B3598" w:rsidRPr="004D5E66" w:rsidRDefault="008141A4" w:rsidP="004B3598">
      <w:pPr>
        <w:spacing w:after="0" w:line="240" w:lineRule="auto"/>
        <w:jc w:val="both"/>
        <w:rPr>
          <w:rFonts w:ascii="Times New Roman" w:hAnsi="Times New Roman"/>
          <w:sz w:val="28"/>
          <w:szCs w:val="28"/>
        </w:rPr>
      </w:pPr>
      <w:r w:rsidRPr="004D5E66">
        <w:rPr>
          <w:rFonts w:ascii="Times New Roman" w:hAnsi="Times New Roman"/>
          <w:sz w:val="28"/>
          <w:szCs w:val="28"/>
        </w:rPr>
        <w:tab/>
      </w:r>
      <w:r w:rsidR="004B3598" w:rsidRPr="004D5E66">
        <w:rPr>
          <w:rFonts w:ascii="Times New Roman" w:hAnsi="Times New Roman"/>
          <w:sz w:val="28"/>
          <w:szCs w:val="28"/>
        </w:rPr>
        <w:t>Đối với nhập khẩu, Việt Nam có xu hướng giảm nhập khẩu từ Niu Di-lân do 8 ngành hàng lớn đều có sự giảm, đặc biệt mặt hàng nhôm và thiết bị y tế giảm mạnh cụ thể như: nhồm giảm 56,6% đạt 4,7 triệu ZND, thiết bị y tế ở mức giảm 97,6% đạt khoảng 415 nghìn NZD.</w:t>
      </w:r>
    </w:p>
    <w:p w14:paraId="73AD86A1" w14:textId="5FBA3EAF" w:rsidR="00C618D0" w:rsidRPr="004D5E66" w:rsidRDefault="00C618D0" w:rsidP="004B3598">
      <w:pPr>
        <w:spacing w:after="0" w:line="240" w:lineRule="auto"/>
        <w:jc w:val="both"/>
        <w:rPr>
          <w:rFonts w:ascii="Times New Roman" w:hAnsi="Times New Roman" w:cs="Times New Roman"/>
          <w:b/>
          <w:bCs/>
          <w:iCs/>
          <w:sz w:val="28"/>
          <w:szCs w:val="28"/>
        </w:rPr>
      </w:pPr>
      <w:r w:rsidRPr="004D5E66">
        <w:rPr>
          <w:rFonts w:ascii="Times New Roman" w:hAnsi="Times New Roman" w:cs="Times New Roman"/>
          <w:bCs/>
          <w:iCs/>
          <w:sz w:val="28"/>
          <w:szCs w:val="28"/>
        </w:rPr>
        <w:t xml:space="preserve"> </w:t>
      </w:r>
      <w:r w:rsidRPr="004D5E66">
        <w:rPr>
          <w:rFonts w:ascii="Times New Roman" w:hAnsi="Times New Roman" w:cs="Times New Roman"/>
          <w:b/>
          <w:bCs/>
          <w:iCs/>
          <w:sz w:val="28"/>
          <w:szCs w:val="28"/>
        </w:rPr>
        <w:t xml:space="preserve">Bảng </w:t>
      </w:r>
      <w:r w:rsidR="008141A4" w:rsidRPr="004D5E66">
        <w:rPr>
          <w:rFonts w:ascii="Times New Roman" w:hAnsi="Times New Roman" w:cs="Times New Roman"/>
          <w:b/>
          <w:bCs/>
          <w:iCs/>
          <w:sz w:val="28"/>
          <w:szCs w:val="28"/>
        </w:rPr>
        <w:t>2</w:t>
      </w:r>
      <w:r w:rsidRPr="004D5E66">
        <w:rPr>
          <w:rFonts w:ascii="Times New Roman" w:hAnsi="Times New Roman" w:cs="Times New Roman"/>
          <w:b/>
          <w:bCs/>
          <w:iCs/>
          <w:sz w:val="28"/>
          <w:szCs w:val="28"/>
        </w:rPr>
        <w:t>: Việt Nam nhập khẩu từ Niu Di-lân</w:t>
      </w:r>
    </w:p>
    <w:p w14:paraId="6312B7B0" w14:textId="77777777" w:rsidR="00C618D0" w:rsidRPr="00F407A7" w:rsidRDefault="00C618D0" w:rsidP="00C618D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601DB5AD" w14:textId="5E4C3E04" w:rsidR="00C618D0" w:rsidRDefault="004B3598" w:rsidP="00C618D0">
      <w:pPr>
        <w:spacing w:after="0" w:line="240" w:lineRule="auto"/>
        <w:jc w:val="both"/>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6B85C8B7" wp14:editId="48051A11">
            <wp:extent cx="6543675" cy="4755515"/>
            <wp:effectExtent l="0" t="0" r="952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3675" cy="4755515"/>
                    </a:xfrm>
                    <a:prstGeom prst="rect">
                      <a:avLst/>
                    </a:prstGeom>
                    <a:noFill/>
                  </pic:spPr>
                </pic:pic>
              </a:graphicData>
            </a:graphic>
          </wp:inline>
        </w:drawing>
      </w:r>
    </w:p>
    <w:p w14:paraId="6ECF8669" w14:textId="77777777" w:rsidR="00C618D0" w:rsidRDefault="00C618D0" w:rsidP="00C618D0">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Nguồn: Cục Thống kê Niu Di-lân</w:t>
      </w:r>
    </w:p>
    <w:p w14:paraId="4496F386" w14:textId="77777777" w:rsidR="004B3598" w:rsidRPr="004D5E66" w:rsidRDefault="004B3598" w:rsidP="004B3598">
      <w:pPr>
        <w:spacing w:after="0" w:line="240" w:lineRule="auto"/>
        <w:ind w:firstLine="851"/>
        <w:jc w:val="both"/>
        <w:rPr>
          <w:rFonts w:ascii="Times New Roman" w:hAnsi="Times New Roman" w:cs="Times New Roman"/>
          <w:sz w:val="28"/>
          <w:szCs w:val="28"/>
        </w:rPr>
      </w:pPr>
      <w:r w:rsidRPr="004D5E66">
        <w:rPr>
          <w:rFonts w:ascii="Times New Roman" w:hAnsi="Times New Roman" w:cs="Times New Roman"/>
          <w:sz w:val="28"/>
          <w:szCs w:val="28"/>
        </w:rPr>
        <w:t xml:space="preserve">Xét về tỷ trọng, các mặt hàng Việt Nam nhập khẩu hàng đầu từ Niu Di-lân gồm: các sản phẩm bơ sữa (49%), trái cây, hạt (19%), gỗ và sản phẩm gỗ (7,3%), các chế phẩm ăn được (8,5%), sắt thép (2,2%). </w:t>
      </w:r>
    </w:p>
    <w:p w14:paraId="6E092568" w14:textId="77777777" w:rsidR="004B3598" w:rsidRPr="004D5E66" w:rsidRDefault="004B3598" w:rsidP="004B3598">
      <w:pPr>
        <w:spacing w:after="0" w:line="240" w:lineRule="auto"/>
        <w:ind w:firstLine="851"/>
        <w:jc w:val="both"/>
        <w:rPr>
          <w:rFonts w:ascii="Times New Roman" w:hAnsi="Times New Roman" w:cs="Times New Roman"/>
          <w:sz w:val="28"/>
          <w:szCs w:val="28"/>
        </w:rPr>
      </w:pPr>
    </w:p>
    <w:p w14:paraId="6FECFCCA" w14:textId="77777777" w:rsidR="004B3598" w:rsidRPr="004D5E66" w:rsidRDefault="004B3598" w:rsidP="004B3598">
      <w:pPr>
        <w:spacing w:after="0" w:line="240" w:lineRule="auto"/>
        <w:ind w:firstLine="851"/>
        <w:jc w:val="both"/>
        <w:rPr>
          <w:rFonts w:ascii="Times New Roman" w:hAnsi="Times New Roman" w:cs="Times New Roman"/>
          <w:sz w:val="28"/>
          <w:szCs w:val="28"/>
        </w:rPr>
      </w:pPr>
      <w:r w:rsidRPr="004D5E66">
        <w:rPr>
          <w:rFonts w:ascii="Times New Roman" w:hAnsi="Times New Roman" w:cs="Times New Roman"/>
          <w:sz w:val="28"/>
          <w:szCs w:val="28"/>
        </w:rPr>
        <w:t xml:space="preserve">Xét theo tốc độ tăng trưởng, các mặt hàng nhập khẩu từ Niu Di-lân có tốc độ tăng trưởng cao gồm: các chất chứa albumin dạng bột, keo hồ, enzym (229%), máy móc thiết bị (124%), da thuộc (81%). </w:t>
      </w:r>
    </w:p>
    <w:p w14:paraId="71AAD4E1" w14:textId="77777777" w:rsidR="004B3598" w:rsidRPr="00063572" w:rsidRDefault="004B3598" w:rsidP="004B3598">
      <w:pPr>
        <w:spacing w:after="0" w:line="240" w:lineRule="auto"/>
        <w:ind w:firstLine="851"/>
        <w:jc w:val="both"/>
        <w:rPr>
          <w:rFonts w:ascii="Times New Roman" w:hAnsi="Times New Roman" w:cs="Times New Roman"/>
          <w:color w:val="000000" w:themeColor="text1"/>
          <w:sz w:val="26"/>
          <w:szCs w:val="26"/>
        </w:rPr>
      </w:pPr>
    </w:p>
    <w:p w14:paraId="3C88E436" w14:textId="7D6C1A8A" w:rsidR="000550B1" w:rsidRPr="008D43C2" w:rsidRDefault="00207C4F" w:rsidP="008D43C2">
      <w:pPr>
        <w:spacing w:after="0" w:line="240" w:lineRule="auto"/>
        <w:jc w:val="both"/>
        <w:rPr>
          <w:rFonts w:ascii="Times New Roman" w:hAnsi="Times New Roman" w:cs="Times New Roman"/>
          <w:sz w:val="28"/>
          <w:szCs w:val="28"/>
        </w:rPr>
      </w:pPr>
      <w:r>
        <w:rPr>
          <w:rFonts w:ascii="Times New Roman" w:hAnsi="Times New Roman" w:cs="Times New Roman"/>
          <w:b/>
          <w:color w:val="1481AB" w:themeColor="accent1" w:themeShade="BF"/>
          <w:sz w:val="28"/>
          <w:szCs w:val="28"/>
        </w:rPr>
        <w:t xml:space="preserve">MỘT SỐ </w:t>
      </w:r>
      <w:r w:rsidR="00474E57">
        <w:rPr>
          <w:rFonts w:ascii="Times New Roman" w:hAnsi="Times New Roman" w:cs="Times New Roman"/>
          <w:b/>
          <w:color w:val="1481AB" w:themeColor="accent1" w:themeShade="BF"/>
          <w:sz w:val="28"/>
          <w:szCs w:val="28"/>
        </w:rPr>
        <w:t>TIN CHÍNH</w:t>
      </w:r>
    </w:p>
    <w:p w14:paraId="5914F946" w14:textId="303AD88E" w:rsidR="004C2724" w:rsidRPr="004A19E8" w:rsidRDefault="004A19E8" w:rsidP="004C2724">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sidRPr="004A19E8">
        <w:rPr>
          <w:rFonts w:ascii="Times New Roman" w:eastAsiaTheme="majorEastAsia" w:hAnsi="Times New Roman" w:cs="Times New Roman"/>
          <w:b/>
          <w:bCs/>
          <w:caps/>
          <w:spacing w:val="15"/>
          <w:sz w:val="28"/>
          <w:szCs w:val="28"/>
        </w:rPr>
        <w:t xml:space="preserve">VIỆT NAM – NEW ZEALAND </w:t>
      </w:r>
      <w:r w:rsidR="004D5E66">
        <w:rPr>
          <w:rFonts w:ascii="Times New Roman" w:eastAsiaTheme="majorEastAsia" w:hAnsi="Times New Roman" w:cs="Times New Roman"/>
          <w:b/>
          <w:bCs/>
          <w:caps/>
          <w:spacing w:val="15"/>
          <w:sz w:val="28"/>
          <w:szCs w:val="28"/>
        </w:rPr>
        <w:t>TĂNG CƯỜNG QUAN HỆ ĐỐI TÁC CHIẾN LƯỢC</w:t>
      </w:r>
    </w:p>
    <w:p w14:paraId="028CCBF3" w14:textId="256F71C5"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lastRenderedPageBreak/>
        <w:t>Chiều 6/12</w:t>
      </w:r>
      <w:r w:rsidRPr="004D5E66">
        <w:rPr>
          <w:rFonts w:ascii="Times New Roman" w:eastAsia="Times New Roman" w:hAnsi="Times New Roman" w:cs="Times New Roman"/>
          <w:color w:val="333333"/>
          <w:sz w:val="28"/>
          <w:szCs w:val="28"/>
          <w:lang w:val="en-NZ" w:eastAsia="en-NZ"/>
        </w:rPr>
        <w:t>/2022</w:t>
      </w:r>
      <w:r w:rsidRPr="004D5E66">
        <w:rPr>
          <w:rFonts w:ascii="Times New Roman" w:eastAsia="Times New Roman" w:hAnsi="Times New Roman" w:cs="Times New Roman"/>
          <w:color w:val="333333"/>
          <w:sz w:val="28"/>
          <w:szCs w:val="28"/>
          <w:lang w:val="en-NZ" w:eastAsia="en-NZ"/>
        </w:rPr>
        <w:t>, tại thủ đô Wellington, New Zealand, Chủ tịch Quốc hội Vương Đình Huệ đã có cuộc hội kiến với Thủ tướng New Zealand Jacinda Ardern tại trụ sở Quốc hội New Zealand.</w:t>
      </w:r>
    </w:p>
    <w:p w14:paraId="6E78E6B7"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Vương Đình Huệ và Thủ tướng Jacinda Ardern bày tỏ vui mừng gặp lại sau chuyến thăm chính thức của Thủ tướng Jacinda Ardern đến Việt Nam tháng 11 vừa qua.</w:t>
      </w:r>
    </w:p>
    <w:p w14:paraId="2F37F897"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Vương Đình Huệ khẳng định cùng với chuyến thăm chính thức Việt Nam của Thủ tướng Jacinda Ardern, chuyến thăm chính thức New Zealand của Chủ tịch Quốc hội thêm một lần nữa khẳng định quyết tâm của lãnh đạo cấp cao và nhân dân hai nước trong việc tăng cường quan hệ Đối tác chiến lược Việt Nam-New Zealand.</w:t>
      </w:r>
    </w:p>
    <w:p w14:paraId="114877E0"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Thông báo về các hoạt động phong phú ở Wellington, Auckland và Hamilton của Đoàn đại biểu cấp cao Quốc hội Việt Nam, Chủ tịch Quốc hội cho biết cùng với các hoạt động thúc đẩy quan hệ toàn diện trên các lĩnh vực chính trị, ngoại giao, quốc phòng-an ninh, khoa học công nghệ, giao lưu nhân dân, Đoàn đã có một loạt các hoạt động thúc đẩy hợp tác giáo dục-đào tạo, kinh tế-thương mại-đầu tư, thu hút sự quan tâm lớn của các trường đại học, các doanh nghiệp, các nhà đầu tư tại Diễn đàn hợp tác giáo dục và Diễn đàn hợp tác kinh tế, qua đó, đã có nhiều biên bản ghi nhớ hợp tác được ký kết giữa hai bên.</w:t>
      </w:r>
    </w:p>
    <w:p w14:paraId="242B76A3"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Vương Đình Huệ khẳng định Việt Nam coi trọng quan hệ với New Zealand và mong muốn ngày càng thúc đẩy quan hệ hơn nữa ở tất cả các lĩnh vực cũng như trên tất cả các kênh. Qua chuyến thăm, phía Việt Nam nhận thấy quan hệ hai nước còn nhiều dư địa để phát triển hơn nữa và hai nước có thể sớm đạt được mục tiêu 2 tỷ USD về kim ngạch thương mại hai chiều vào năm 2024.</w:t>
      </w:r>
    </w:p>
    <w:p w14:paraId="32730FC6"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đề nghị hai bên tăng cường hợp tác nhiều hơn về hàng không, du lịch, thiết lập chuyến bay thẳng giữa hai nước, tạo thuận lợi cho doanh nhân và khách du lịch qua lại.</w:t>
      </w:r>
    </w:p>
    <w:p w14:paraId="0331007E"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đề nghị phía New Zealand xem xét gỡ bỏ các rào cản thương mại, tránh áp dụng các biện pháp phòng vệ thương mại nhằm tạo điều kiện tối đa cho thương mại song phương; tạo điều kiện hơn nữa cho cộng đồng doanh nghiệp hai bên trao đổi, tiếp xúc nhằm thúc đẩy quá trình giao thương và đầu tư; triển khai các chương trình xúc tiến thương mại, đồng thời cho biết, Việt Nam sẵn sàng nhập khẩu hàng hóa của New Zealand và muốn xuất khẩu các sản phẩm, nhất là sản phẩm nông nghiệp sang New Zealand.</w:t>
      </w:r>
    </w:p>
    <w:p w14:paraId="09EC81EC"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Chủ tịch Quốc hội mong muốn New Zealand mở các cơ sở đào tạo bậc trung học và đại học ở Việt Nam để học sinh, sinh viên Việt Nam có nhiều lựa chọn các cơ hội học tập hơn và tiếp tục sẽ có nhiều học sinh, sinh viên Việt Nam sang học tập, nghiên cứu tại New Zealand do nhu cầu đào tạo của Việt Nam rất lớn. Chủ tịch Quốc hội cũng đề nghị phía New Zealand tạo điều kiện cho lao động kỳ nghỉ và lao động nông nghiệp của Việt Nam đến làm việc tại New Zealand.</w:t>
      </w:r>
    </w:p>
    <w:p w14:paraId="599A1090" w14:textId="574BB5A9" w:rsidR="004A19E8" w:rsidRPr="004A19E8" w:rsidRDefault="004D5E66" w:rsidP="004A19E8">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CHUYÊN GIA NEW ZEALAND ĐÁNH GIÁ THẾ GIỚI 2022</w:t>
      </w:r>
    </w:p>
    <w:p w14:paraId="23611C1F" w14:textId="77777777" w:rsidR="004D5E66" w:rsidRPr="004D5E66" w:rsidRDefault="004D5E66" w:rsidP="004D5E66">
      <w:pPr>
        <w:pStyle w:val="Heading3"/>
        <w:spacing w:before="240" w:after="240"/>
        <w:jc w:val="both"/>
        <w:rPr>
          <w:rFonts w:ascii="Times New Roman" w:hAnsi="Times New Roman" w:cs="Times New Roman"/>
          <w:color w:val="333333"/>
          <w:sz w:val="28"/>
          <w:szCs w:val="28"/>
        </w:rPr>
      </w:pPr>
      <w:r w:rsidRPr="004D5E66">
        <w:rPr>
          <w:rFonts w:ascii="Times New Roman" w:hAnsi="Times New Roman" w:cs="Times New Roman"/>
          <w:color w:val="333333"/>
          <w:sz w:val="28"/>
          <w:szCs w:val="28"/>
        </w:rPr>
        <w:lastRenderedPageBreak/>
        <w:t>Một trật tự đang định hình đầy phức tạp</w:t>
      </w:r>
    </w:p>
    <w:p w14:paraId="5F8093F2" w14:textId="77777777" w:rsidR="004D5E66" w:rsidRPr="004D5E66" w:rsidRDefault="004D5E66" w:rsidP="004D5E66">
      <w:pPr>
        <w:pStyle w:val="NormalWeb"/>
        <w:spacing w:before="0" w:after="0"/>
        <w:jc w:val="both"/>
        <w:rPr>
          <w:color w:val="333333"/>
          <w:sz w:val="28"/>
          <w:szCs w:val="28"/>
        </w:rPr>
      </w:pPr>
      <w:r w:rsidRPr="004D5E66">
        <w:rPr>
          <w:color w:val="333333"/>
          <w:sz w:val="28"/>
          <w:szCs w:val="28"/>
        </w:rPr>
        <w:t>Trang mạng của</w:t>
      </w:r>
      <w:r w:rsidRPr="004D5E66">
        <w:rPr>
          <w:rStyle w:val="Emphasis"/>
          <w:color w:val="333333"/>
          <w:sz w:val="28"/>
          <w:szCs w:val="28"/>
        </w:rPr>
        <w:t> Viện Nghiên cứu Lowy</w:t>
      </w:r>
      <w:r w:rsidRPr="004D5E66">
        <w:rPr>
          <w:color w:val="333333"/>
          <w:sz w:val="28"/>
          <w:szCs w:val="28"/>
        </w:rPr>
        <w:t> ngày 13/12 đã đăng bài viết của nhà ngoại giao kỳ cựu New Zealand, Đại sứ Ian Hill đánh giá về những thay đổi cục diện thế giới trong năm qua.</w:t>
      </w:r>
    </w:p>
    <w:p w14:paraId="62B89E14"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Theo nhà ngoại giao Ian Hill, những thay đổi về mặt cấu trúc trong các vấn đề thế giới vẫn đang tiếp diễn khi năm 2022 sắp kết thúc. Xung đột Nga - Ukraine đã đưa thế giới bước vào một kỷ nguyên phức tạp hơn. Trật tự mới này chưa được định hình cụ thể, nhưng vẫn có thể thấy rõ một số đặc điểm.</w:t>
      </w:r>
    </w:p>
    <w:p w14:paraId="5F954612"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Các đặc điểm chính của nó có liên quan với nhau và tác động qua lại. Do đó, chúng không thể được xem xét hoặc giải quyết một cách riêng rẽ. Ông Ian Hill đồng tình với một chuyên gia khi mô tả đó là sự "đa khủng hoảng".</w:t>
      </w:r>
    </w:p>
    <w:p w14:paraId="7CAE1473"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Nhà ngoại giao kỳ cựu của New Zealand nhận định chúng ta đang trải qua một môi trường quốc tế phức tạp hơn, đầy cạnh tranh và khó lường hơn. Câu chuyện tổng thể ở đây là sự chuyển dịch dần dần dù không đồng đều của quyền lực kinh tế chính trị toàn cầu từ châu Âu-Đại Tây Dương sang các cường quốc mới nổi.</w:t>
      </w:r>
    </w:p>
    <w:p w14:paraId="3D537FE8"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Theo ông Ian Hill, khi cạnh tranh gia tăng giữa các cường quốc, năng lượng, thực phẩm, di cư và dữ liệu... đều có thể bị "vũ khí hóa". Hiện có sự cạnh tranh lớn hơn trong tiếp cận toàn cầu cho dù trên biển hay trong không gian.</w:t>
      </w:r>
    </w:p>
    <w:p w14:paraId="475EB222" w14:textId="77777777" w:rsidR="004D5E66" w:rsidRPr="004D5E66" w:rsidRDefault="004D5E66" w:rsidP="004D5E66">
      <w:pPr>
        <w:pStyle w:val="NormalWeb"/>
        <w:spacing w:before="0" w:after="0"/>
        <w:jc w:val="both"/>
        <w:rPr>
          <w:color w:val="333333"/>
          <w:sz w:val="28"/>
          <w:szCs w:val="28"/>
        </w:rPr>
      </w:pPr>
      <w:r w:rsidRPr="004D5E66">
        <w:rPr>
          <w:color w:val="333333"/>
          <w:sz w:val="28"/>
          <w:szCs w:val="28"/>
        </w:rPr>
        <w:t>Ông Ian Hill cho rằng sự cạnh tranh giữa Mỹ và Trung Quốc đang gia tăng - cho dù trong lĩnh vực chính trị, an ninh hay kinh tế. Một số người mô tả cuộc cạnh tranh này giống như </w:t>
      </w:r>
      <w:r w:rsidRPr="004D5E66">
        <w:rPr>
          <w:rStyle w:val="Emphasis"/>
          <w:color w:val="333333"/>
          <w:sz w:val="28"/>
          <w:szCs w:val="28"/>
        </w:rPr>
        <w:t>"bẫy Thucydides"</w:t>
      </w:r>
      <w:r w:rsidRPr="004D5E66">
        <w:rPr>
          <w:color w:val="333333"/>
          <w:sz w:val="28"/>
          <w:szCs w:val="28"/>
        </w:rPr>
        <w:t>, theo đó Mỹ là cường quốc lâu đời đang đối phó lại sự trỗi dậy của cường quốc mới nổi Trung Quốc.</w:t>
      </w:r>
    </w:p>
    <w:p w14:paraId="3FE86701" w14:textId="77777777" w:rsidR="004D5E66" w:rsidRPr="004D5E66" w:rsidRDefault="004D5E66" w:rsidP="004D5E66">
      <w:pPr>
        <w:pStyle w:val="Heading3"/>
        <w:spacing w:before="240" w:after="240"/>
        <w:jc w:val="both"/>
        <w:rPr>
          <w:rFonts w:ascii="Times New Roman" w:hAnsi="Times New Roman" w:cs="Times New Roman"/>
          <w:color w:val="333333"/>
          <w:sz w:val="28"/>
          <w:szCs w:val="28"/>
        </w:rPr>
      </w:pPr>
      <w:r w:rsidRPr="004D5E66">
        <w:rPr>
          <w:rFonts w:ascii="Times New Roman" w:hAnsi="Times New Roman" w:cs="Times New Roman"/>
          <w:color w:val="333333"/>
          <w:sz w:val="28"/>
          <w:szCs w:val="28"/>
        </w:rPr>
        <w:t>"Sự đa cực lộn xộn"</w:t>
      </w:r>
    </w:p>
    <w:p w14:paraId="51C46941"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Hơn nữa, chúng ta cũng đang chứng kiến sự xuất hiện của cái mà Đại diện cấp cao chuyên về chính sách an ninh và đối ngoại của Liên minh châu Âu (EU) Josep Borrell gọi là "sự đa cực lộn xộn", trong đó các cường quốc cấp hai, chẳng hạn như Ấn Độ, Thổ Nhĩ Kỳ, Saudi Arabia và Brazil, đang cạnh tranh để bảo vệ lợi ích quốc gia, gây ảnh hưởng và đạt được lợi thế trong môi trường toàn cầu linh hoạt và cạnh tranh hơn này.</w:t>
      </w:r>
    </w:p>
    <w:p w14:paraId="7706BEEC" w14:textId="77777777" w:rsidR="004D5E66" w:rsidRPr="004D5E66" w:rsidRDefault="004D5E66" w:rsidP="004D5E66">
      <w:pPr>
        <w:pStyle w:val="NormalWeb"/>
        <w:spacing w:before="0" w:after="225"/>
        <w:jc w:val="both"/>
        <w:rPr>
          <w:color w:val="333333"/>
          <w:sz w:val="28"/>
          <w:szCs w:val="28"/>
        </w:rPr>
      </w:pPr>
      <w:r w:rsidRPr="004D5E66">
        <w:rPr>
          <w:color w:val="333333"/>
          <w:sz w:val="28"/>
          <w:szCs w:val="28"/>
        </w:rPr>
        <w:t>Theo quan điểm của nhà ngoại giao kỳ cựu New Zealand, các nước đang phát triển thường muốn tránh bị lôi kéo vào việc chọn bên trong cuộc cạnh tranh địa chính trị ngày càng tăng giữa các cường quốc.</w:t>
      </w:r>
    </w:p>
    <w:p w14:paraId="174B961B"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 xml:space="preserve">Tuy nhiên, không có gì đáng ngạc nhiên khi những nước nhỏ cũng muốn tận dụng cuộc cạnh tranh để tạo lợi thế cho riêng mình (bao gồm cả các quốc đảo Thái Bình Dương trong cuộc </w:t>
      </w:r>
      <w:r w:rsidRPr="004D5E66">
        <w:rPr>
          <w:rFonts w:ascii="Times New Roman" w:eastAsia="Times New Roman" w:hAnsi="Times New Roman" w:cs="Times New Roman"/>
          <w:color w:val="333333"/>
          <w:sz w:val="28"/>
          <w:szCs w:val="28"/>
          <w:lang w:val="en-NZ" w:eastAsia="en-NZ"/>
        </w:rPr>
        <w:lastRenderedPageBreak/>
        <w:t>cạnh tranh giữa Mỹ và Trung Quốc). Các quốc đảo lo lắng vì cấu trúc toàn cầu hiện tại không mang lại lợi ích cho họ đặc biệt là về biến đổi khí hậu.</w:t>
      </w:r>
    </w:p>
    <w:p w14:paraId="49CA48F9"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Đồng thời, ông Ian Hill chỉ ra rằng sự tổn thương của nền kinh tế toàn cầu đang ngày một rõ ràng hơn. Lạm phát cao quay trở lại và lan rộng do xung đột Nga - Ukraine (giá cả lương thực, năng lượng tăng đột biến). Bên cạnh đó, đại dịch Covid-19 làm gián đoạn chuỗi cung ứng. Điều này đặc biệt gây tổn hại cho các nước đang phát triển, suy thoái kinh tế toàn cầu cũng sẽ ảnh hưởng tiêu cực đến Mỹ, châu Âu và Trung Quốc vào năm 2023.</w:t>
      </w:r>
    </w:p>
    <w:p w14:paraId="705E5704"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Nhà ngoại giao New Zealand nhận định thế giới đang hướng tới sự “chia tách toàn cầu” - theo đó tìm cách xóa bỏ sự phụ thuộc lẫn nhau về kinh tế do những lo ngại về địa chính trị và đại dịch. Bên cạnh đó, biến đổi khí hậu đã chuyển sang giai đoạn quan trọng. Các tác động ngày càng tăng của biến đối khí hậu đang làm trầm trọng thêm sự đứt gẫy toàn cầu.</w:t>
      </w:r>
    </w:p>
    <w:p w14:paraId="6E3D1722"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Ông Ian Hill đồng thời cũng cảnh báo các thể chế và quy trình quản trị toàn cầu đang có dấu hiệu bị suy yếu. Trong khi đó, cạnh tranh Mỹ-Trung Quốc gia tăng đồng nghĩa với căng thẳng và bất ổn gia tăng ở Ấn Độ Dương-Thái Bình Dương. Cùng với khả năng suy thoái kinh tế toàn cầu và sự gián đoạn liên tục phát sinh từ xung đột Nga - Ukraine, điều này ảnh hưởng đến an ninh và sự thịnh vượng của các quốc gia nhỏ.</w:t>
      </w:r>
    </w:p>
    <w:p w14:paraId="38AD55BC"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Hơn nữa, sự đối đầu giữa các nước lớn sẽ càng làm giảm triển vọng hợp tác đa phương hiệu quả trong các vấn đề toàn cầu cấp bách như biến đổi khí hậu, ảnh hưởng tiêu cực đến các nước Thái Bình Dương. Cuối cùng, nhà ngoại giao Ian Hill cho rằng trong một môi trường địa chính trị mang tính đối đầu hơn, các nước nhỏ sẽ càng khó khăn hơn trong việc quản lý mối quan hệ với các cường quốc. Họ sẽ đối mặt với áp lực phải chọn bên: có thể cần phải đưa ra các lựa chọn và một số thỏa hiệp khó xử.</w:t>
      </w:r>
    </w:p>
    <w:p w14:paraId="6CBED3CD"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Đây không phải là một vấn đề nan giải mới đối với các nước nhỏ. Việc bảo vệ các lợi ích sống còn của họ sẽ đòi hỏi sự cân bằng thận trọng: trung thành với các nguyên tắc và giá trị được tôn trọng đồng thời thích ứng với các thực tế chiến lược đang thay đổi.</w:t>
      </w:r>
    </w:p>
    <w:p w14:paraId="6524997B" w14:textId="7FF11234" w:rsidR="006C05A7" w:rsidRPr="004A19E8" w:rsidRDefault="004D5E66" w:rsidP="006C05A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NEW ZEALAND CÓ THỦ TƯỚNG MỚI</w:t>
      </w:r>
    </w:p>
    <w:p w14:paraId="50CD2BED"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Công đảng New Zealand dự kiến tổ chức một cuộc họp báo công bố quyết định trên. Trước đó, Thủ tướng Jacinda Ardern cũng tuyên bố không tái tranh cử và có kế hoạch từ chức muộn nhất là đầu tháng 2 tới.</w:t>
      </w:r>
    </w:p>
    <w:p w14:paraId="6A1B12F7"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Lần đầu được bầu vào Quốc hội New Zealand với tư cách thành viên Công đảng năm 2008, ông Hipkins, 44 tuổi, hiện đang giữ chức Bộ trưởng Giáo dục, Cảnh sát và Dịch vụ công và là lãnh đạo Hạ viện New Zealand. Ông cũng là người phụ trách ứng phó đại dịch Covid-19 của New Zealand từ tháng 11/2020 đến tháng 6/2022 và trở thành cái tên quen thuộc trong tuyến đầu đối phó đại dịch Covid-19 ở nước này.</w:t>
      </w:r>
    </w:p>
    <w:p w14:paraId="2BB36ED7" w14:textId="77777777"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r w:rsidRPr="004D5E66">
        <w:rPr>
          <w:rFonts w:ascii="Times New Roman" w:eastAsia="Times New Roman" w:hAnsi="Times New Roman" w:cs="Times New Roman"/>
          <w:color w:val="333333"/>
          <w:sz w:val="28"/>
          <w:szCs w:val="28"/>
          <w:lang w:val="en-NZ" w:eastAsia="en-NZ"/>
        </w:rPr>
        <w:t>Theo giới truyền thông, đảng này cũng đã lựa chọn bà Carmel Sepuloni vào vị trí Phó Thủ tướng. Ông Grant Robertson, người hiện đang giữ chức Phó Thủ tướng kiêm Bộ trưởng Tài chính, dự kiến đảm nhận vai trò Bộ trưởng Tài chính.</w:t>
      </w:r>
    </w:p>
    <w:p w14:paraId="53AE2F12" w14:textId="430B1BF1" w:rsidR="006C05A7" w:rsidRPr="004A19E8" w:rsidRDefault="00522B79" w:rsidP="006C05A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lastRenderedPageBreak/>
        <w:t>nỖI LO LẠM PHÁT ĐÈ NẶNG LÊN DOANH NGHIỆP</w:t>
      </w:r>
    </w:p>
    <w:p w14:paraId="26236423" w14:textId="6890C5D1" w:rsidR="00522B79" w:rsidRPr="00522B79" w:rsidRDefault="00522B79" w:rsidP="00522B79">
      <w:pPr>
        <w:spacing w:after="0" w:line="240" w:lineRule="auto"/>
        <w:jc w:val="both"/>
        <w:rPr>
          <w:rFonts w:ascii="Times New Roman" w:hAnsi="Times New Roman" w:cs="Times New Roman"/>
          <w:bCs/>
          <w:sz w:val="28"/>
          <w:szCs w:val="28"/>
        </w:rPr>
      </w:pPr>
      <w:r w:rsidRPr="00522B79">
        <w:rPr>
          <w:rFonts w:ascii="Times New Roman" w:hAnsi="Times New Roman" w:cs="Times New Roman"/>
          <w:bCs/>
          <w:sz w:val="28"/>
          <w:szCs w:val="28"/>
        </w:rPr>
        <w:t>Tâm lý kinh doanh đã tăng trở lại mức cao nhất nh</w:t>
      </w:r>
      <w:r w:rsidRPr="00522B79">
        <w:rPr>
          <w:rFonts w:ascii="Times New Roman" w:hAnsi="Times New Roman" w:cs="Times New Roman" w:hint="cs"/>
          <w:bCs/>
          <w:sz w:val="28"/>
          <w:szCs w:val="28"/>
        </w:rPr>
        <w:t>ư</w:t>
      </w:r>
      <w:r w:rsidRPr="00522B79">
        <w:rPr>
          <w:rFonts w:ascii="Times New Roman" w:hAnsi="Times New Roman" w:cs="Times New Roman"/>
          <w:bCs/>
          <w:sz w:val="28"/>
          <w:szCs w:val="28"/>
        </w:rPr>
        <w:t>ng áp lực lạm phát vẫn đang đè nặng lên các doanh nghiệp khi các nhà bán lẻ tìm cách tăng giá.</w:t>
      </w:r>
    </w:p>
    <w:p w14:paraId="36C55CF8" w14:textId="77777777" w:rsidR="00522B79" w:rsidRPr="00522B79" w:rsidRDefault="00522B79" w:rsidP="00522B79">
      <w:pPr>
        <w:spacing w:after="0" w:line="240" w:lineRule="auto"/>
        <w:jc w:val="both"/>
        <w:rPr>
          <w:rFonts w:ascii="Times New Roman" w:hAnsi="Times New Roman" w:cs="Times New Roman"/>
          <w:bCs/>
          <w:sz w:val="28"/>
          <w:szCs w:val="28"/>
        </w:rPr>
      </w:pPr>
    </w:p>
    <w:p w14:paraId="17E02033" w14:textId="2952BE59" w:rsidR="00522B79" w:rsidRPr="00522B79" w:rsidRDefault="00522B79" w:rsidP="00522B79">
      <w:pPr>
        <w:spacing w:after="0" w:line="240" w:lineRule="auto"/>
        <w:jc w:val="both"/>
        <w:rPr>
          <w:rFonts w:ascii="Times New Roman" w:hAnsi="Times New Roman" w:cs="Times New Roman"/>
          <w:bCs/>
          <w:sz w:val="28"/>
          <w:szCs w:val="28"/>
        </w:rPr>
      </w:pPr>
      <w:r w:rsidRPr="00522B79">
        <w:rPr>
          <w:rFonts w:ascii="Times New Roman" w:hAnsi="Times New Roman" w:cs="Times New Roman"/>
          <w:bCs/>
          <w:sz w:val="28"/>
          <w:szCs w:val="28"/>
        </w:rPr>
        <w:t>Khảo sát doanh nghiệp hàng tháng của Ngân hàng ANZ cho thấy 79% doanh nghiệp bán lẻ dự định tăng giá trong ba tháng tới phù hợp với chi phí ngày càng tăng, cũng nh</w:t>
      </w:r>
      <w:r w:rsidRPr="00522B79">
        <w:rPr>
          <w:rFonts w:ascii="Times New Roman" w:hAnsi="Times New Roman" w:cs="Times New Roman" w:hint="cs"/>
          <w:bCs/>
          <w:sz w:val="28"/>
          <w:szCs w:val="28"/>
        </w:rPr>
        <w:t>ư</w:t>
      </w:r>
      <w:r w:rsidRPr="00522B79">
        <w:rPr>
          <w:rFonts w:ascii="Times New Roman" w:hAnsi="Times New Roman" w:cs="Times New Roman"/>
          <w:bCs/>
          <w:sz w:val="28"/>
          <w:szCs w:val="28"/>
        </w:rPr>
        <w:t xml:space="preserve"> 66% doanh nghiệp sản xuất đ</w:t>
      </w:r>
      <w:r w:rsidRPr="00522B79">
        <w:rPr>
          <w:rFonts w:ascii="Times New Roman" w:hAnsi="Times New Roman" w:cs="Times New Roman" w:hint="cs"/>
          <w:bCs/>
          <w:sz w:val="28"/>
          <w:szCs w:val="28"/>
        </w:rPr>
        <w:t>ư</w:t>
      </w:r>
      <w:r w:rsidRPr="00522B79">
        <w:rPr>
          <w:rFonts w:ascii="Times New Roman" w:hAnsi="Times New Roman" w:cs="Times New Roman"/>
          <w:bCs/>
          <w:sz w:val="28"/>
          <w:szCs w:val="28"/>
        </w:rPr>
        <w:t>ợc khảo sát.</w:t>
      </w:r>
    </w:p>
    <w:p w14:paraId="334E3904" w14:textId="77777777" w:rsidR="004D5E66" w:rsidRPr="004D5E66" w:rsidRDefault="004D5E66" w:rsidP="004D5E66">
      <w:pPr>
        <w:spacing w:after="0" w:line="240" w:lineRule="auto"/>
        <w:jc w:val="both"/>
        <w:rPr>
          <w:rFonts w:ascii="Times New Roman" w:hAnsi="Times New Roman" w:cs="Times New Roman"/>
          <w:bCs/>
          <w:sz w:val="28"/>
          <w:szCs w:val="28"/>
        </w:rPr>
      </w:pPr>
    </w:p>
    <w:p w14:paraId="72831170" w14:textId="09865B85" w:rsidR="00A567BB" w:rsidRPr="004A19E8" w:rsidRDefault="00522B79" w:rsidP="00A567BB">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Rau quả đạt mức giá kỷ lục</w:t>
      </w:r>
    </w:p>
    <w:p w14:paraId="158EB171" w14:textId="77777777" w:rsidR="00DF2D26" w:rsidRPr="00DF2D26" w:rsidRDefault="00DF2D26" w:rsidP="00DF2D26">
      <w:pPr>
        <w:spacing w:after="0" w:line="240" w:lineRule="auto"/>
        <w:jc w:val="both"/>
        <w:rPr>
          <w:rFonts w:ascii="Times New Roman" w:hAnsi="Times New Roman" w:cs="Times New Roman"/>
          <w:bCs/>
          <w:sz w:val="28"/>
          <w:szCs w:val="28"/>
        </w:rPr>
      </w:pPr>
      <w:r w:rsidRPr="00DF2D26">
        <w:rPr>
          <w:rFonts w:ascii="Times New Roman" w:hAnsi="Times New Roman" w:cs="Times New Roman"/>
          <w:bCs/>
          <w:sz w:val="28"/>
          <w:szCs w:val="28"/>
        </w:rPr>
        <w:t>Giá thực phẩm đã tăng với tốc độ hàng năm nhanh nhất trong 32 năm.</w:t>
      </w:r>
    </w:p>
    <w:p w14:paraId="1E3A0914" w14:textId="77777777" w:rsidR="00DF2D26" w:rsidRPr="00DF2D26" w:rsidRDefault="00DF2D26" w:rsidP="00DF2D26">
      <w:pPr>
        <w:spacing w:after="0" w:line="240" w:lineRule="auto"/>
        <w:jc w:val="both"/>
        <w:rPr>
          <w:rFonts w:ascii="Times New Roman" w:hAnsi="Times New Roman" w:cs="Times New Roman"/>
          <w:bCs/>
          <w:sz w:val="28"/>
          <w:szCs w:val="28"/>
        </w:rPr>
      </w:pPr>
    </w:p>
    <w:p w14:paraId="337B139E" w14:textId="065B4762" w:rsidR="00DF2D26" w:rsidRPr="00DF2D26" w:rsidRDefault="00DF2D26" w:rsidP="00DF2D26">
      <w:pPr>
        <w:spacing w:after="0" w:line="240" w:lineRule="auto"/>
        <w:jc w:val="both"/>
        <w:rPr>
          <w:rFonts w:ascii="Times New Roman" w:hAnsi="Times New Roman" w:cs="Times New Roman"/>
          <w:bCs/>
          <w:sz w:val="28"/>
          <w:szCs w:val="28"/>
        </w:rPr>
      </w:pPr>
      <w:r w:rsidRPr="00DF2D26">
        <w:rPr>
          <w:rFonts w:ascii="Times New Roman" w:hAnsi="Times New Roman" w:cs="Times New Roman"/>
          <w:bCs/>
          <w:sz w:val="28"/>
          <w:szCs w:val="28"/>
        </w:rPr>
        <w:t>Stats NZ cho biết giá l</w:t>
      </w:r>
      <w:r w:rsidRPr="00DF2D26">
        <w:rPr>
          <w:rFonts w:ascii="Times New Roman" w:hAnsi="Times New Roman" w:cs="Times New Roman" w:hint="cs"/>
          <w:bCs/>
          <w:sz w:val="28"/>
          <w:szCs w:val="28"/>
        </w:rPr>
        <w:t>ươ</w:t>
      </w:r>
      <w:r w:rsidRPr="00DF2D26">
        <w:rPr>
          <w:rFonts w:ascii="Times New Roman" w:hAnsi="Times New Roman" w:cs="Times New Roman"/>
          <w:bCs/>
          <w:sz w:val="28"/>
          <w:szCs w:val="28"/>
        </w:rPr>
        <w:t>ng thực trong tháng 12</w:t>
      </w:r>
      <w:r>
        <w:rPr>
          <w:rFonts w:ascii="Times New Roman" w:hAnsi="Times New Roman" w:cs="Times New Roman"/>
          <w:bCs/>
          <w:sz w:val="28"/>
          <w:szCs w:val="28"/>
        </w:rPr>
        <w:t>/2022</w:t>
      </w:r>
      <w:r w:rsidRPr="00DF2D26">
        <w:rPr>
          <w:rFonts w:ascii="Times New Roman" w:hAnsi="Times New Roman" w:cs="Times New Roman"/>
          <w:bCs/>
          <w:sz w:val="28"/>
          <w:szCs w:val="28"/>
        </w:rPr>
        <w:t xml:space="preserve"> cao h</w:t>
      </w:r>
      <w:r w:rsidRPr="00DF2D26">
        <w:rPr>
          <w:rFonts w:ascii="Times New Roman" w:hAnsi="Times New Roman" w:cs="Times New Roman" w:hint="cs"/>
          <w:bCs/>
          <w:sz w:val="28"/>
          <w:szCs w:val="28"/>
        </w:rPr>
        <w:t>ơ</w:t>
      </w:r>
      <w:r w:rsidRPr="00DF2D26">
        <w:rPr>
          <w:rFonts w:ascii="Times New Roman" w:hAnsi="Times New Roman" w:cs="Times New Roman"/>
          <w:bCs/>
          <w:sz w:val="28"/>
          <w:szCs w:val="28"/>
        </w:rPr>
        <w:t>n 11,3% so với cùng tháng năm 2021.</w:t>
      </w:r>
    </w:p>
    <w:p w14:paraId="13AC5597" w14:textId="77777777" w:rsidR="00DF2D26" w:rsidRPr="00DF2D26" w:rsidRDefault="00DF2D26" w:rsidP="00DF2D26">
      <w:pPr>
        <w:spacing w:after="0" w:line="240" w:lineRule="auto"/>
        <w:jc w:val="both"/>
        <w:rPr>
          <w:rFonts w:ascii="Times New Roman" w:hAnsi="Times New Roman" w:cs="Times New Roman"/>
          <w:bCs/>
          <w:sz w:val="28"/>
          <w:szCs w:val="28"/>
        </w:rPr>
      </w:pPr>
    </w:p>
    <w:p w14:paraId="555C3661" w14:textId="77777777" w:rsidR="00DF2D26" w:rsidRPr="00DF2D26" w:rsidRDefault="00DF2D26" w:rsidP="00DF2D26">
      <w:pPr>
        <w:spacing w:after="0" w:line="240" w:lineRule="auto"/>
        <w:jc w:val="both"/>
        <w:rPr>
          <w:rFonts w:ascii="Times New Roman" w:hAnsi="Times New Roman" w:cs="Times New Roman"/>
          <w:bCs/>
          <w:sz w:val="28"/>
          <w:szCs w:val="28"/>
        </w:rPr>
      </w:pPr>
      <w:r w:rsidRPr="00DF2D26">
        <w:rPr>
          <w:rFonts w:ascii="Times New Roman" w:hAnsi="Times New Roman" w:cs="Times New Roman" w:hint="eastAsia"/>
          <w:bCs/>
          <w:sz w:val="28"/>
          <w:szCs w:val="28"/>
        </w:rPr>
        <w:t>Đâ</w:t>
      </w:r>
      <w:r w:rsidRPr="00DF2D26">
        <w:rPr>
          <w:rFonts w:ascii="Times New Roman" w:hAnsi="Times New Roman" w:cs="Times New Roman"/>
          <w:bCs/>
          <w:sz w:val="28"/>
          <w:szCs w:val="28"/>
        </w:rPr>
        <w:t>y là mức tăng hàng năm lớn nhất kể từ tháng 4 năm 1990, khi giá l</w:t>
      </w:r>
      <w:r w:rsidRPr="00DF2D26">
        <w:rPr>
          <w:rFonts w:ascii="Times New Roman" w:hAnsi="Times New Roman" w:cs="Times New Roman" w:hint="cs"/>
          <w:bCs/>
          <w:sz w:val="28"/>
          <w:szCs w:val="28"/>
        </w:rPr>
        <w:t>ươ</w:t>
      </w:r>
      <w:r w:rsidRPr="00DF2D26">
        <w:rPr>
          <w:rFonts w:ascii="Times New Roman" w:hAnsi="Times New Roman" w:cs="Times New Roman"/>
          <w:bCs/>
          <w:sz w:val="28"/>
          <w:szCs w:val="28"/>
        </w:rPr>
        <w:t>ng thực tăng 11,4%.</w:t>
      </w:r>
    </w:p>
    <w:p w14:paraId="4D9F0DBD" w14:textId="77777777" w:rsidR="00DF2D26" w:rsidRPr="00DF2D26" w:rsidRDefault="00DF2D26" w:rsidP="00DF2D26">
      <w:pPr>
        <w:spacing w:after="0" w:line="240" w:lineRule="auto"/>
        <w:jc w:val="both"/>
        <w:rPr>
          <w:rFonts w:ascii="Times New Roman" w:hAnsi="Times New Roman" w:cs="Times New Roman"/>
          <w:bCs/>
          <w:sz w:val="28"/>
          <w:szCs w:val="28"/>
        </w:rPr>
      </w:pPr>
    </w:p>
    <w:p w14:paraId="69DEF814" w14:textId="77777777" w:rsidR="00DF2D26" w:rsidRPr="00DF2D26" w:rsidRDefault="00DF2D26" w:rsidP="00DF2D26">
      <w:pPr>
        <w:spacing w:after="0" w:line="240" w:lineRule="auto"/>
        <w:jc w:val="both"/>
        <w:rPr>
          <w:rFonts w:ascii="Times New Roman" w:hAnsi="Times New Roman" w:cs="Times New Roman"/>
          <w:bCs/>
          <w:sz w:val="28"/>
          <w:szCs w:val="28"/>
        </w:rPr>
      </w:pPr>
      <w:r w:rsidRPr="00DF2D26">
        <w:rPr>
          <w:rFonts w:ascii="Times New Roman" w:hAnsi="Times New Roman" w:cs="Times New Roman"/>
          <w:bCs/>
          <w:sz w:val="28"/>
          <w:szCs w:val="28"/>
        </w:rPr>
        <w:t>Giá rau quả tăng 23% trong năm với quả Kiwi, khoai tây và cà chua trong số những loại có mức tăng cao nhất.</w:t>
      </w:r>
    </w:p>
    <w:p w14:paraId="29E0111A" w14:textId="77777777" w:rsidR="00DF2D26" w:rsidRPr="00DF2D26" w:rsidRDefault="00DF2D26" w:rsidP="00DF2D26">
      <w:pPr>
        <w:spacing w:after="0" w:line="240" w:lineRule="auto"/>
        <w:jc w:val="both"/>
        <w:rPr>
          <w:rFonts w:ascii="Times New Roman" w:hAnsi="Times New Roman" w:cs="Times New Roman"/>
          <w:bCs/>
          <w:sz w:val="28"/>
          <w:szCs w:val="28"/>
        </w:rPr>
      </w:pPr>
    </w:p>
    <w:p w14:paraId="13FCD343" w14:textId="77777777" w:rsidR="00DF2D26" w:rsidRPr="00DF2D26" w:rsidRDefault="00DF2D26" w:rsidP="00DF2D26">
      <w:pPr>
        <w:spacing w:after="0" w:line="240" w:lineRule="auto"/>
        <w:jc w:val="both"/>
        <w:rPr>
          <w:rFonts w:ascii="Times New Roman" w:hAnsi="Times New Roman" w:cs="Times New Roman"/>
          <w:bCs/>
          <w:sz w:val="28"/>
          <w:szCs w:val="28"/>
        </w:rPr>
      </w:pPr>
      <w:r w:rsidRPr="00DF2D26">
        <w:rPr>
          <w:rFonts w:ascii="Times New Roman" w:hAnsi="Times New Roman" w:cs="Times New Roman"/>
          <w:bCs/>
          <w:sz w:val="28"/>
          <w:szCs w:val="28"/>
        </w:rPr>
        <w:t>Cửa hàng tạp hóa, đóng góp lớn nhất cho mức tăng chung, tăng 11%.</w:t>
      </w:r>
    </w:p>
    <w:p w14:paraId="0C884982" w14:textId="6378BA38" w:rsidR="0049531A" w:rsidRDefault="0049531A" w:rsidP="00A567BB">
      <w:pPr>
        <w:spacing w:after="0" w:line="240" w:lineRule="auto"/>
        <w:jc w:val="both"/>
        <w:rPr>
          <w:rFonts w:ascii="Times New Roman" w:hAnsi="Times New Roman" w:cs="Times New Roman"/>
          <w:bCs/>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yêu cầu, hàng hóa cần có </w:t>
      </w:r>
      <w:r w:rsidRPr="008A5217">
        <w:rPr>
          <w:rFonts w:ascii="Times New Roman" w:hAnsi="Times New Roman" w:cs="Times New Roman"/>
          <w:sz w:val="28"/>
          <w:szCs w:val="28"/>
        </w:rPr>
        <w:lastRenderedPageBreak/>
        <w:t>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710A3F">
          <w:footerReference w:type="default" r:id="rId15"/>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710A3F">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6" w:tgtFrame="_blank" w:history="1">
        <w:r w:rsidRPr="00BB512F">
          <w:rPr>
            <w:rFonts w:ascii="Times New Roman" w:hAnsi="Times New Roman" w:cs="Times New Roman"/>
            <w:sz w:val="28"/>
            <w:szCs w:val="28"/>
            <w:lang w:val="fr-FR"/>
          </w:rPr>
          <w:t>nz@moit.gov.vn</w:t>
        </w:r>
      </w:hyperlink>
    </w:p>
    <w:p w14:paraId="2628E04D" w14:textId="09EE42F2"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Địa chỉ: Level 2, 90- 92 Dixon Street, Te Aro</w:t>
      </w:r>
      <w:r w:rsidR="00D00FEE">
        <w:rPr>
          <w:rFonts w:ascii="Times New Roman" w:hAnsi="Times New Roman" w:cs="Times New Roman"/>
          <w:sz w:val="28"/>
          <w:szCs w:val="28"/>
        </w:rPr>
        <w:t>, Wellington</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252F4BE4"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710A3F">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7EC8" w14:textId="77777777" w:rsidR="006C40E8" w:rsidRDefault="006C40E8">
      <w:pPr>
        <w:spacing w:after="0" w:line="240" w:lineRule="auto"/>
      </w:pPr>
      <w:r>
        <w:separator/>
      </w:r>
    </w:p>
  </w:endnote>
  <w:endnote w:type="continuationSeparator" w:id="0">
    <w:p w14:paraId="6565502F" w14:textId="77777777" w:rsidR="006C40E8" w:rsidRDefault="006C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857752"/>
      <w:docPartObj>
        <w:docPartGallery w:val="Page Numbers (Bottom of Page)"/>
        <w:docPartUnique/>
      </w:docPartObj>
    </w:sdtPr>
    <w:sdtEndPr>
      <w:rPr>
        <w:noProof/>
      </w:rPr>
    </w:sdtEndPr>
    <w:sdtContent>
      <w:p w14:paraId="70344390" w14:textId="4DFC7EF0" w:rsidR="004473D6" w:rsidRDefault="004473D6">
        <w:pPr>
          <w:pStyle w:val="Footer"/>
          <w:jc w:val="right"/>
        </w:pPr>
        <w:r>
          <w:fldChar w:fldCharType="begin"/>
        </w:r>
        <w:r>
          <w:instrText xml:space="preserve"> PAGE   \* MERGEFORMAT </w:instrText>
        </w:r>
        <w:r>
          <w:fldChar w:fldCharType="separate"/>
        </w:r>
        <w:r w:rsidR="00CF217B">
          <w:rPr>
            <w:noProof/>
          </w:rPr>
          <w:t>2</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D66A" w14:textId="77777777" w:rsidR="006C40E8" w:rsidRDefault="006C40E8">
      <w:pPr>
        <w:spacing w:after="0" w:line="240" w:lineRule="auto"/>
      </w:pPr>
      <w:r>
        <w:separator/>
      </w:r>
    </w:p>
  </w:footnote>
  <w:footnote w:type="continuationSeparator" w:id="0">
    <w:p w14:paraId="233893DF" w14:textId="77777777" w:rsidR="006C40E8" w:rsidRDefault="006C40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F6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11.25pt;height:11.25pt" o:bullet="t">
        <v:imagedata r:id="rId1" o:title="mso26EF"/>
      </v:shape>
    </w:pict>
  </w:numPicBullet>
  <w:abstractNum w:abstractNumId="0" w15:restartNumberingAfterBreak="0">
    <w:nsid w:val="03F7521A"/>
    <w:multiLevelType w:val="hybridMultilevel"/>
    <w:tmpl w:val="C6703C26"/>
    <w:lvl w:ilvl="0" w:tplc="14090007">
      <w:start w:val="1"/>
      <w:numFmt w:val="bullet"/>
      <w:lvlText w:val=""/>
      <w:lvlPicBulletId w:val="0"/>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72C5FB2"/>
    <w:multiLevelType w:val="hybridMultilevel"/>
    <w:tmpl w:val="2C4CB34A"/>
    <w:lvl w:ilvl="0" w:tplc="66B00398">
      <w:start w:val="4"/>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09750EEC"/>
    <w:multiLevelType w:val="hybridMultilevel"/>
    <w:tmpl w:val="A69C4E70"/>
    <w:lvl w:ilvl="0" w:tplc="66B00398">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0C4C6DAF"/>
    <w:multiLevelType w:val="hybridMultilevel"/>
    <w:tmpl w:val="804ED83C"/>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58678C"/>
    <w:multiLevelType w:val="multilevel"/>
    <w:tmpl w:val="53AE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A2D"/>
    <w:multiLevelType w:val="hybridMultilevel"/>
    <w:tmpl w:val="1660B36C"/>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0DB66A8"/>
    <w:multiLevelType w:val="hybridMultilevel"/>
    <w:tmpl w:val="0E3EB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A2BBA"/>
    <w:multiLevelType w:val="hybridMultilevel"/>
    <w:tmpl w:val="6EE02ADE"/>
    <w:lvl w:ilvl="0" w:tplc="0E74FC7E">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84424FD"/>
    <w:multiLevelType w:val="hybridMultilevel"/>
    <w:tmpl w:val="71B6E22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0" w15:restartNumberingAfterBreak="0">
    <w:nsid w:val="1CB50F18"/>
    <w:multiLevelType w:val="hybridMultilevel"/>
    <w:tmpl w:val="8E16779C"/>
    <w:lvl w:ilvl="0" w:tplc="75B62448">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CB458E"/>
    <w:multiLevelType w:val="hybridMultilevel"/>
    <w:tmpl w:val="4C860BA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DE21868"/>
    <w:multiLevelType w:val="hybridMultilevel"/>
    <w:tmpl w:val="E270901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03180E"/>
    <w:multiLevelType w:val="multilevel"/>
    <w:tmpl w:val="AFEECF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A13416"/>
    <w:multiLevelType w:val="hybridMultilevel"/>
    <w:tmpl w:val="67660E26"/>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2B657F5"/>
    <w:multiLevelType w:val="hybridMultilevel"/>
    <w:tmpl w:val="95C07C7A"/>
    <w:lvl w:ilvl="0" w:tplc="62CA344C">
      <w:start w:val="76"/>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388595C"/>
    <w:multiLevelType w:val="hybridMultilevel"/>
    <w:tmpl w:val="D6E6F456"/>
    <w:lvl w:ilvl="0" w:tplc="BECAFD54">
      <w:start w:val="9"/>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3AD4C4B"/>
    <w:multiLevelType w:val="hybridMultilevel"/>
    <w:tmpl w:val="5C4408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24B86421"/>
    <w:multiLevelType w:val="hybridMultilevel"/>
    <w:tmpl w:val="804666FC"/>
    <w:lvl w:ilvl="0" w:tplc="AA8E93F4">
      <w:start w:val="9"/>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9" w15:restartNumberingAfterBreak="0">
    <w:nsid w:val="25A56964"/>
    <w:multiLevelType w:val="hybridMultilevel"/>
    <w:tmpl w:val="C464C1DC"/>
    <w:lvl w:ilvl="0" w:tplc="14090001">
      <w:start w:val="1"/>
      <w:numFmt w:val="bullet"/>
      <w:lvlText w:val=""/>
      <w:lvlJc w:val="left"/>
      <w:pPr>
        <w:ind w:left="795" w:hanging="360"/>
      </w:pPr>
      <w:rPr>
        <w:rFonts w:ascii="Symbol" w:hAnsi="Symbol" w:hint="default"/>
      </w:rPr>
    </w:lvl>
    <w:lvl w:ilvl="1" w:tplc="14090003" w:tentative="1">
      <w:start w:val="1"/>
      <w:numFmt w:val="bullet"/>
      <w:lvlText w:val="o"/>
      <w:lvlJc w:val="left"/>
      <w:pPr>
        <w:ind w:left="1515" w:hanging="360"/>
      </w:pPr>
      <w:rPr>
        <w:rFonts w:ascii="Courier New" w:hAnsi="Courier New" w:cs="Courier New" w:hint="default"/>
      </w:rPr>
    </w:lvl>
    <w:lvl w:ilvl="2" w:tplc="14090005" w:tentative="1">
      <w:start w:val="1"/>
      <w:numFmt w:val="bullet"/>
      <w:lvlText w:val=""/>
      <w:lvlJc w:val="left"/>
      <w:pPr>
        <w:ind w:left="2235" w:hanging="360"/>
      </w:pPr>
      <w:rPr>
        <w:rFonts w:ascii="Wingdings" w:hAnsi="Wingdings" w:hint="default"/>
      </w:rPr>
    </w:lvl>
    <w:lvl w:ilvl="3" w:tplc="14090001" w:tentative="1">
      <w:start w:val="1"/>
      <w:numFmt w:val="bullet"/>
      <w:lvlText w:val=""/>
      <w:lvlJc w:val="left"/>
      <w:pPr>
        <w:ind w:left="2955" w:hanging="360"/>
      </w:pPr>
      <w:rPr>
        <w:rFonts w:ascii="Symbol" w:hAnsi="Symbol" w:hint="default"/>
      </w:rPr>
    </w:lvl>
    <w:lvl w:ilvl="4" w:tplc="14090003" w:tentative="1">
      <w:start w:val="1"/>
      <w:numFmt w:val="bullet"/>
      <w:lvlText w:val="o"/>
      <w:lvlJc w:val="left"/>
      <w:pPr>
        <w:ind w:left="3675" w:hanging="360"/>
      </w:pPr>
      <w:rPr>
        <w:rFonts w:ascii="Courier New" w:hAnsi="Courier New" w:cs="Courier New" w:hint="default"/>
      </w:rPr>
    </w:lvl>
    <w:lvl w:ilvl="5" w:tplc="14090005" w:tentative="1">
      <w:start w:val="1"/>
      <w:numFmt w:val="bullet"/>
      <w:lvlText w:val=""/>
      <w:lvlJc w:val="left"/>
      <w:pPr>
        <w:ind w:left="4395" w:hanging="360"/>
      </w:pPr>
      <w:rPr>
        <w:rFonts w:ascii="Wingdings" w:hAnsi="Wingdings" w:hint="default"/>
      </w:rPr>
    </w:lvl>
    <w:lvl w:ilvl="6" w:tplc="14090001" w:tentative="1">
      <w:start w:val="1"/>
      <w:numFmt w:val="bullet"/>
      <w:lvlText w:val=""/>
      <w:lvlJc w:val="left"/>
      <w:pPr>
        <w:ind w:left="5115" w:hanging="360"/>
      </w:pPr>
      <w:rPr>
        <w:rFonts w:ascii="Symbol" w:hAnsi="Symbol" w:hint="default"/>
      </w:rPr>
    </w:lvl>
    <w:lvl w:ilvl="7" w:tplc="14090003" w:tentative="1">
      <w:start w:val="1"/>
      <w:numFmt w:val="bullet"/>
      <w:lvlText w:val="o"/>
      <w:lvlJc w:val="left"/>
      <w:pPr>
        <w:ind w:left="5835" w:hanging="360"/>
      </w:pPr>
      <w:rPr>
        <w:rFonts w:ascii="Courier New" w:hAnsi="Courier New" w:cs="Courier New" w:hint="default"/>
      </w:rPr>
    </w:lvl>
    <w:lvl w:ilvl="8" w:tplc="14090005" w:tentative="1">
      <w:start w:val="1"/>
      <w:numFmt w:val="bullet"/>
      <w:lvlText w:val=""/>
      <w:lvlJc w:val="left"/>
      <w:pPr>
        <w:ind w:left="6555" w:hanging="360"/>
      </w:pPr>
      <w:rPr>
        <w:rFonts w:ascii="Wingdings" w:hAnsi="Wingdings" w:hint="default"/>
      </w:rPr>
    </w:lvl>
  </w:abstractNum>
  <w:abstractNum w:abstractNumId="20" w15:restartNumberingAfterBreak="0">
    <w:nsid w:val="26DC03D3"/>
    <w:multiLevelType w:val="hybridMultilevel"/>
    <w:tmpl w:val="CADCF79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2847695B"/>
    <w:multiLevelType w:val="hybridMultilevel"/>
    <w:tmpl w:val="2D82305A"/>
    <w:lvl w:ilvl="0" w:tplc="7E28601A">
      <w:start w:val="1"/>
      <w:numFmt w:val="bullet"/>
      <w:lvlText w:val="-"/>
      <w:lvlJc w:val="left"/>
      <w:pPr>
        <w:ind w:left="720" w:hanging="360"/>
      </w:pPr>
      <w:rPr>
        <w:rFonts w:ascii="Times New Roman" w:eastAsia="Times New Roman" w:hAnsi="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30903C6A"/>
    <w:multiLevelType w:val="hybridMultilevel"/>
    <w:tmpl w:val="ECE25F6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31067F7A"/>
    <w:multiLevelType w:val="hybridMultilevel"/>
    <w:tmpl w:val="97A2A3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32BB775D"/>
    <w:multiLevelType w:val="hybridMultilevel"/>
    <w:tmpl w:val="F398B6CC"/>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2CA290D"/>
    <w:multiLevelType w:val="hybridMultilevel"/>
    <w:tmpl w:val="37E4B4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35E25FAC"/>
    <w:multiLevelType w:val="hybridMultilevel"/>
    <w:tmpl w:val="3E20C314"/>
    <w:lvl w:ilvl="0" w:tplc="66B00398">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7" w15:restartNumberingAfterBreak="0">
    <w:nsid w:val="374D3B16"/>
    <w:multiLevelType w:val="hybridMultilevel"/>
    <w:tmpl w:val="E39A11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38B3794A"/>
    <w:multiLevelType w:val="hybridMultilevel"/>
    <w:tmpl w:val="9DD46EC8"/>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9" w15:restartNumberingAfterBreak="0">
    <w:nsid w:val="3F4D3DE1"/>
    <w:multiLevelType w:val="hybridMultilevel"/>
    <w:tmpl w:val="5F5EF4AA"/>
    <w:lvl w:ilvl="0" w:tplc="EE5281A0">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0" w15:restartNumberingAfterBreak="0">
    <w:nsid w:val="44CC7D2A"/>
    <w:multiLevelType w:val="hybridMultilevel"/>
    <w:tmpl w:val="F15013F2"/>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46C23729"/>
    <w:multiLevelType w:val="hybridMultilevel"/>
    <w:tmpl w:val="E06AC7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481518A7"/>
    <w:multiLevelType w:val="hybridMultilevel"/>
    <w:tmpl w:val="DF3CAE1E"/>
    <w:lvl w:ilvl="0" w:tplc="14090001">
      <w:start w:val="1"/>
      <w:numFmt w:val="bullet"/>
      <w:lvlText w:val=""/>
      <w:lvlJc w:val="left"/>
      <w:pPr>
        <w:ind w:left="1571" w:hanging="360"/>
      </w:pPr>
      <w:rPr>
        <w:rFonts w:ascii="Symbol" w:hAnsi="Symbol" w:hint="default"/>
      </w:rPr>
    </w:lvl>
    <w:lvl w:ilvl="1" w:tplc="14090003" w:tentative="1">
      <w:start w:val="1"/>
      <w:numFmt w:val="bullet"/>
      <w:lvlText w:val="o"/>
      <w:lvlJc w:val="left"/>
      <w:pPr>
        <w:ind w:left="2291" w:hanging="360"/>
      </w:pPr>
      <w:rPr>
        <w:rFonts w:ascii="Courier New" w:hAnsi="Courier New" w:cs="Courier New" w:hint="default"/>
      </w:rPr>
    </w:lvl>
    <w:lvl w:ilvl="2" w:tplc="14090005" w:tentative="1">
      <w:start w:val="1"/>
      <w:numFmt w:val="bullet"/>
      <w:lvlText w:val=""/>
      <w:lvlJc w:val="left"/>
      <w:pPr>
        <w:ind w:left="3011" w:hanging="360"/>
      </w:pPr>
      <w:rPr>
        <w:rFonts w:ascii="Wingdings" w:hAnsi="Wingdings" w:hint="default"/>
      </w:rPr>
    </w:lvl>
    <w:lvl w:ilvl="3" w:tplc="14090001" w:tentative="1">
      <w:start w:val="1"/>
      <w:numFmt w:val="bullet"/>
      <w:lvlText w:val=""/>
      <w:lvlJc w:val="left"/>
      <w:pPr>
        <w:ind w:left="3731" w:hanging="360"/>
      </w:pPr>
      <w:rPr>
        <w:rFonts w:ascii="Symbol" w:hAnsi="Symbol" w:hint="default"/>
      </w:rPr>
    </w:lvl>
    <w:lvl w:ilvl="4" w:tplc="14090003" w:tentative="1">
      <w:start w:val="1"/>
      <w:numFmt w:val="bullet"/>
      <w:lvlText w:val="o"/>
      <w:lvlJc w:val="left"/>
      <w:pPr>
        <w:ind w:left="4451" w:hanging="360"/>
      </w:pPr>
      <w:rPr>
        <w:rFonts w:ascii="Courier New" w:hAnsi="Courier New" w:cs="Courier New" w:hint="default"/>
      </w:rPr>
    </w:lvl>
    <w:lvl w:ilvl="5" w:tplc="14090005" w:tentative="1">
      <w:start w:val="1"/>
      <w:numFmt w:val="bullet"/>
      <w:lvlText w:val=""/>
      <w:lvlJc w:val="left"/>
      <w:pPr>
        <w:ind w:left="5171" w:hanging="360"/>
      </w:pPr>
      <w:rPr>
        <w:rFonts w:ascii="Wingdings" w:hAnsi="Wingdings" w:hint="default"/>
      </w:rPr>
    </w:lvl>
    <w:lvl w:ilvl="6" w:tplc="14090001" w:tentative="1">
      <w:start w:val="1"/>
      <w:numFmt w:val="bullet"/>
      <w:lvlText w:val=""/>
      <w:lvlJc w:val="left"/>
      <w:pPr>
        <w:ind w:left="5891" w:hanging="360"/>
      </w:pPr>
      <w:rPr>
        <w:rFonts w:ascii="Symbol" w:hAnsi="Symbol" w:hint="default"/>
      </w:rPr>
    </w:lvl>
    <w:lvl w:ilvl="7" w:tplc="14090003" w:tentative="1">
      <w:start w:val="1"/>
      <w:numFmt w:val="bullet"/>
      <w:lvlText w:val="o"/>
      <w:lvlJc w:val="left"/>
      <w:pPr>
        <w:ind w:left="6611" w:hanging="360"/>
      </w:pPr>
      <w:rPr>
        <w:rFonts w:ascii="Courier New" w:hAnsi="Courier New" w:cs="Courier New" w:hint="default"/>
      </w:rPr>
    </w:lvl>
    <w:lvl w:ilvl="8" w:tplc="14090005" w:tentative="1">
      <w:start w:val="1"/>
      <w:numFmt w:val="bullet"/>
      <w:lvlText w:val=""/>
      <w:lvlJc w:val="left"/>
      <w:pPr>
        <w:ind w:left="7331" w:hanging="360"/>
      </w:pPr>
      <w:rPr>
        <w:rFonts w:ascii="Wingdings" w:hAnsi="Wingdings" w:hint="default"/>
      </w:rPr>
    </w:lvl>
  </w:abstractNum>
  <w:abstractNum w:abstractNumId="33" w15:restartNumberingAfterBreak="0">
    <w:nsid w:val="4D7962AC"/>
    <w:multiLevelType w:val="multilevel"/>
    <w:tmpl w:val="73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C5E12"/>
    <w:multiLevelType w:val="hybridMultilevel"/>
    <w:tmpl w:val="2E12DCC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15:restartNumberingAfterBreak="0">
    <w:nsid w:val="52140060"/>
    <w:multiLevelType w:val="hybridMultilevel"/>
    <w:tmpl w:val="115EB6F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37" w15:restartNumberingAfterBreak="0">
    <w:nsid w:val="5A220C4B"/>
    <w:multiLevelType w:val="hybridMultilevel"/>
    <w:tmpl w:val="B1E64D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5AEC5E86"/>
    <w:multiLevelType w:val="hybridMultilevel"/>
    <w:tmpl w:val="9FC25F6C"/>
    <w:lvl w:ilvl="0" w:tplc="2510321C">
      <w:start w:val="11"/>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15:restartNumberingAfterBreak="0">
    <w:nsid w:val="5BF812D9"/>
    <w:multiLevelType w:val="hybridMultilevel"/>
    <w:tmpl w:val="788AD1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5C197968"/>
    <w:multiLevelType w:val="hybridMultilevel"/>
    <w:tmpl w:val="DA7EA8A4"/>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5C66071F"/>
    <w:multiLevelType w:val="hybridMultilevel"/>
    <w:tmpl w:val="D6CE3C80"/>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2" w15:restartNumberingAfterBreak="0">
    <w:nsid w:val="5CF03D24"/>
    <w:multiLevelType w:val="hybridMultilevel"/>
    <w:tmpl w:val="BECADEF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627B500E"/>
    <w:multiLevelType w:val="multilevel"/>
    <w:tmpl w:val="ED8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61B60C1"/>
    <w:multiLevelType w:val="hybridMultilevel"/>
    <w:tmpl w:val="23C83AEE"/>
    <w:lvl w:ilvl="0" w:tplc="66600002">
      <w:start w:val="13"/>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15:restartNumberingAfterBreak="0">
    <w:nsid w:val="6FFE2333"/>
    <w:multiLevelType w:val="hybridMultilevel"/>
    <w:tmpl w:val="9646682E"/>
    <w:lvl w:ilvl="0" w:tplc="1B26FAAE">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6" w15:restartNumberingAfterBreak="0">
    <w:nsid w:val="71DA101B"/>
    <w:multiLevelType w:val="hybridMultilevel"/>
    <w:tmpl w:val="EDEE616A"/>
    <w:lvl w:ilvl="0" w:tplc="7FD8E70A">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47" w15:restartNumberingAfterBreak="0">
    <w:nsid w:val="78470A9C"/>
    <w:multiLevelType w:val="hybridMultilevel"/>
    <w:tmpl w:val="43D0F4E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8" w15:restartNumberingAfterBreak="0">
    <w:nsid w:val="79AB7224"/>
    <w:multiLevelType w:val="hybridMultilevel"/>
    <w:tmpl w:val="61B6DEF4"/>
    <w:lvl w:ilvl="0" w:tplc="658C0324">
      <w:start w:val="10"/>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881630283">
    <w:abstractNumId w:val="26"/>
  </w:num>
  <w:num w:numId="2" w16cid:durableId="1452899151">
    <w:abstractNumId w:val="35"/>
  </w:num>
  <w:num w:numId="3" w16cid:durableId="2137673170">
    <w:abstractNumId w:val="28"/>
  </w:num>
  <w:num w:numId="4" w16cid:durableId="1484809070">
    <w:abstractNumId w:val="29"/>
  </w:num>
  <w:num w:numId="5" w16cid:durableId="1760785649">
    <w:abstractNumId w:val="1"/>
  </w:num>
  <w:num w:numId="6" w16cid:durableId="1368988034">
    <w:abstractNumId w:val="2"/>
  </w:num>
  <w:num w:numId="7" w16cid:durableId="801112926">
    <w:abstractNumId w:val="18"/>
  </w:num>
  <w:num w:numId="8" w16cid:durableId="113401785">
    <w:abstractNumId w:val="19"/>
  </w:num>
  <w:num w:numId="9" w16cid:durableId="1412240868">
    <w:abstractNumId w:val="9"/>
  </w:num>
  <w:num w:numId="10" w16cid:durableId="270357032">
    <w:abstractNumId w:val="46"/>
  </w:num>
  <w:num w:numId="11" w16cid:durableId="537620681">
    <w:abstractNumId w:val="8"/>
  </w:num>
  <w:num w:numId="12" w16cid:durableId="1098254239">
    <w:abstractNumId w:val="17"/>
  </w:num>
  <w:num w:numId="13" w16cid:durableId="425804167">
    <w:abstractNumId w:val="41"/>
  </w:num>
  <w:num w:numId="14" w16cid:durableId="942689546">
    <w:abstractNumId w:val="27"/>
  </w:num>
  <w:num w:numId="15" w16cid:durableId="1864400185">
    <w:abstractNumId w:val="21"/>
  </w:num>
  <w:num w:numId="16" w16cid:durableId="539325530">
    <w:abstractNumId w:val="45"/>
  </w:num>
  <w:num w:numId="17" w16cid:durableId="43600485">
    <w:abstractNumId w:val="13"/>
  </w:num>
  <w:num w:numId="18" w16cid:durableId="1091124525">
    <w:abstractNumId w:val="33"/>
  </w:num>
  <w:num w:numId="19" w16cid:durableId="102502125">
    <w:abstractNumId w:val="25"/>
  </w:num>
  <w:num w:numId="20" w16cid:durableId="1002510491">
    <w:abstractNumId w:val="6"/>
  </w:num>
  <w:num w:numId="21" w16cid:durableId="298724525">
    <w:abstractNumId w:val="3"/>
  </w:num>
  <w:num w:numId="22" w16cid:durableId="327834645">
    <w:abstractNumId w:val="40"/>
  </w:num>
  <w:num w:numId="23" w16cid:durableId="121928909">
    <w:abstractNumId w:val="30"/>
  </w:num>
  <w:num w:numId="24" w16cid:durableId="454980491">
    <w:abstractNumId w:val="12"/>
  </w:num>
  <w:num w:numId="25" w16cid:durableId="1066224616">
    <w:abstractNumId w:val="39"/>
  </w:num>
  <w:num w:numId="26" w16cid:durableId="373507162">
    <w:abstractNumId w:val="20"/>
  </w:num>
  <w:num w:numId="27" w16cid:durableId="892889682">
    <w:abstractNumId w:val="42"/>
  </w:num>
  <w:num w:numId="28" w16cid:durableId="825050460">
    <w:abstractNumId w:val="47"/>
  </w:num>
  <w:num w:numId="29" w16cid:durableId="1659111828">
    <w:abstractNumId w:val="5"/>
  </w:num>
  <w:num w:numId="30" w16cid:durableId="819689555">
    <w:abstractNumId w:val="34"/>
  </w:num>
  <w:num w:numId="31" w16cid:durableId="361976455">
    <w:abstractNumId w:val="22"/>
  </w:num>
  <w:num w:numId="32" w16cid:durableId="522211211">
    <w:abstractNumId w:val="31"/>
  </w:num>
  <w:num w:numId="33" w16cid:durableId="358315045">
    <w:abstractNumId w:val="0"/>
  </w:num>
  <w:num w:numId="34" w16cid:durableId="1234002359">
    <w:abstractNumId w:val="10"/>
  </w:num>
  <w:num w:numId="35" w16cid:durableId="1590430001">
    <w:abstractNumId w:val="48"/>
  </w:num>
  <w:num w:numId="36" w16cid:durableId="1963918191">
    <w:abstractNumId w:val="16"/>
  </w:num>
  <w:num w:numId="37" w16cid:durableId="1577394692">
    <w:abstractNumId w:val="38"/>
  </w:num>
  <w:num w:numId="38" w16cid:durableId="1019939668">
    <w:abstractNumId w:val="44"/>
  </w:num>
  <w:num w:numId="39" w16cid:durableId="2119592488">
    <w:abstractNumId w:val="7"/>
  </w:num>
  <w:num w:numId="40" w16cid:durableId="911744365">
    <w:abstractNumId w:val="4"/>
  </w:num>
  <w:num w:numId="41" w16cid:durableId="271783571">
    <w:abstractNumId w:val="37"/>
  </w:num>
  <w:num w:numId="42" w16cid:durableId="72092621">
    <w:abstractNumId w:val="23"/>
  </w:num>
  <w:num w:numId="43" w16cid:durableId="1445274020">
    <w:abstractNumId w:val="43"/>
  </w:num>
  <w:num w:numId="44" w16cid:durableId="17899303">
    <w:abstractNumId w:val="11"/>
  </w:num>
  <w:num w:numId="45" w16cid:durableId="1476340588">
    <w:abstractNumId w:val="14"/>
  </w:num>
  <w:num w:numId="46" w16cid:durableId="1682510188">
    <w:abstractNumId w:val="24"/>
  </w:num>
  <w:num w:numId="47" w16cid:durableId="1705904160">
    <w:abstractNumId w:val="36"/>
  </w:num>
  <w:num w:numId="48" w16cid:durableId="317655584">
    <w:abstractNumId w:val="32"/>
  </w:num>
  <w:num w:numId="49" w16cid:durableId="1080918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2245"/>
    <w:rsid w:val="000043FF"/>
    <w:rsid w:val="00004EFA"/>
    <w:rsid w:val="00006CED"/>
    <w:rsid w:val="0001133B"/>
    <w:rsid w:val="00011738"/>
    <w:rsid w:val="00012EEC"/>
    <w:rsid w:val="000150EF"/>
    <w:rsid w:val="00015688"/>
    <w:rsid w:val="00017491"/>
    <w:rsid w:val="00020E54"/>
    <w:rsid w:val="0002167D"/>
    <w:rsid w:val="000218BD"/>
    <w:rsid w:val="00026D95"/>
    <w:rsid w:val="0002718D"/>
    <w:rsid w:val="00027C3D"/>
    <w:rsid w:val="00031A73"/>
    <w:rsid w:val="00032F57"/>
    <w:rsid w:val="00034810"/>
    <w:rsid w:val="000361F3"/>
    <w:rsid w:val="000422DB"/>
    <w:rsid w:val="00042874"/>
    <w:rsid w:val="00043590"/>
    <w:rsid w:val="00046B63"/>
    <w:rsid w:val="000511E6"/>
    <w:rsid w:val="000513C9"/>
    <w:rsid w:val="00053D80"/>
    <w:rsid w:val="000550B1"/>
    <w:rsid w:val="00056497"/>
    <w:rsid w:val="00056BDF"/>
    <w:rsid w:val="00061780"/>
    <w:rsid w:val="000629BA"/>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FFE"/>
    <w:rsid w:val="000B5DF5"/>
    <w:rsid w:val="000C3B02"/>
    <w:rsid w:val="000C4DB3"/>
    <w:rsid w:val="000C58C1"/>
    <w:rsid w:val="000D0887"/>
    <w:rsid w:val="000D1A7C"/>
    <w:rsid w:val="000D64A4"/>
    <w:rsid w:val="000D7F1E"/>
    <w:rsid w:val="000E6D06"/>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1C0E"/>
    <w:rsid w:val="0013246B"/>
    <w:rsid w:val="001334EA"/>
    <w:rsid w:val="0013561F"/>
    <w:rsid w:val="00140A33"/>
    <w:rsid w:val="00141C98"/>
    <w:rsid w:val="00141FE1"/>
    <w:rsid w:val="00144ACB"/>
    <w:rsid w:val="00151512"/>
    <w:rsid w:val="00152AE7"/>
    <w:rsid w:val="001555D6"/>
    <w:rsid w:val="00156CAB"/>
    <w:rsid w:val="00161EEC"/>
    <w:rsid w:val="001626F7"/>
    <w:rsid w:val="00163A64"/>
    <w:rsid w:val="0016722F"/>
    <w:rsid w:val="001678D1"/>
    <w:rsid w:val="00175114"/>
    <w:rsid w:val="0017520B"/>
    <w:rsid w:val="00182221"/>
    <w:rsid w:val="00186B6D"/>
    <w:rsid w:val="001928E3"/>
    <w:rsid w:val="00195D3C"/>
    <w:rsid w:val="001961C9"/>
    <w:rsid w:val="00196CFF"/>
    <w:rsid w:val="001A2EE3"/>
    <w:rsid w:val="001A6003"/>
    <w:rsid w:val="001B0102"/>
    <w:rsid w:val="001B04CD"/>
    <w:rsid w:val="001B282A"/>
    <w:rsid w:val="001C05FA"/>
    <w:rsid w:val="001C080A"/>
    <w:rsid w:val="001C1726"/>
    <w:rsid w:val="001C2B20"/>
    <w:rsid w:val="001C4E5F"/>
    <w:rsid w:val="001D10BB"/>
    <w:rsid w:val="001D1AA0"/>
    <w:rsid w:val="001D54CF"/>
    <w:rsid w:val="001D75C0"/>
    <w:rsid w:val="001E438E"/>
    <w:rsid w:val="001E570B"/>
    <w:rsid w:val="001E65EE"/>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44AB3"/>
    <w:rsid w:val="0025123B"/>
    <w:rsid w:val="00252EF9"/>
    <w:rsid w:val="00253217"/>
    <w:rsid w:val="00255185"/>
    <w:rsid w:val="00256A4F"/>
    <w:rsid w:val="00256A6D"/>
    <w:rsid w:val="00257F8E"/>
    <w:rsid w:val="00260E22"/>
    <w:rsid w:val="002705D7"/>
    <w:rsid w:val="002710FB"/>
    <w:rsid w:val="0027196E"/>
    <w:rsid w:val="00271E95"/>
    <w:rsid w:val="0027285B"/>
    <w:rsid w:val="00272EE2"/>
    <w:rsid w:val="00272F64"/>
    <w:rsid w:val="002732F6"/>
    <w:rsid w:val="00275452"/>
    <w:rsid w:val="00277047"/>
    <w:rsid w:val="00280190"/>
    <w:rsid w:val="00284D3F"/>
    <w:rsid w:val="00287D35"/>
    <w:rsid w:val="00290E78"/>
    <w:rsid w:val="002913AE"/>
    <w:rsid w:val="00291542"/>
    <w:rsid w:val="002932A3"/>
    <w:rsid w:val="00293CB1"/>
    <w:rsid w:val="00294C21"/>
    <w:rsid w:val="002956D5"/>
    <w:rsid w:val="002973D6"/>
    <w:rsid w:val="002A1F5B"/>
    <w:rsid w:val="002A44C5"/>
    <w:rsid w:val="002A4583"/>
    <w:rsid w:val="002A4BEB"/>
    <w:rsid w:val="002A547B"/>
    <w:rsid w:val="002A6A62"/>
    <w:rsid w:val="002A6BEC"/>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310E"/>
    <w:rsid w:val="002F6962"/>
    <w:rsid w:val="002F7D12"/>
    <w:rsid w:val="00300D24"/>
    <w:rsid w:val="00301A3E"/>
    <w:rsid w:val="003020F1"/>
    <w:rsid w:val="0030443E"/>
    <w:rsid w:val="00305C30"/>
    <w:rsid w:val="003063FC"/>
    <w:rsid w:val="003117FE"/>
    <w:rsid w:val="00311D8D"/>
    <w:rsid w:val="00313C68"/>
    <w:rsid w:val="003225B7"/>
    <w:rsid w:val="0033055D"/>
    <w:rsid w:val="00330610"/>
    <w:rsid w:val="00331E4A"/>
    <w:rsid w:val="00333453"/>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3B49"/>
    <w:rsid w:val="00375C54"/>
    <w:rsid w:val="0038028B"/>
    <w:rsid w:val="00383845"/>
    <w:rsid w:val="003857C7"/>
    <w:rsid w:val="00385C6A"/>
    <w:rsid w:val="00385CED"/>
    <w:rsid w:val="00390D5A"/>
    <w:rsid w:val="003923F0"/>
    <w:rsid w:val="00393532"/>
    <w:rsid w:val="003938D6"/>
    <w:rsid w:val="00393A4E"/>
    <w:rsid w:val="003958DC"/>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23B"/>
    <w:rsid w:val="00426E1A"/>
    <w:rsid w:val="00430D2D"/>
    <w:rsid w:val="00435791"/>
    <w:rsid w:val="00435D8D"/>
    <w:rsid w:val="0043731A"/>
    <w:rsid w:val="00440D2B"/>
    <w:rsid w:val="004411F3"/>
    <w:rsid w:val="004473D6"/>
    <w:rsid w:val="00450ECA"/>
    <w:rsid w:val="004511D3"/>
    <w:rsid w:val="0045344B"/>
    <w:rsid w:val="004552F6"/>
    <w:rsid w:val="004663A5"/>
    <w:rsid w:val="00467477"/>
    <w:rsid w:val="00467B40"/>
    <w:rsid w:val="004700FF"/>
    <w:rsid w:val="00470958"/>
    <w:rsid w:val="00470FD6"/>
    <w:rsid w:val="00474AF0"/>
    <w:rsid w:val="00474E57"/>
    <w:rsid w:val="004778D4"/>
    <w:rsid w:val="00482CE1"/>
    <w:rsid w:val="00483DC8"/>
    <w:rsid w:val="00484385"/>
    <w:rsid w:val="00484557"/>
    <w:rsid w:val="00485784"/>
    <w:rsid w:val="00487CDC"/>
    <w:rsid w:val="00487D08"/>
    <w:rsid w:val="00490C32"/>
    <w:rsid w:val="00492105"/>
    <w:rsid w:val="00494098"/>
    <w:rsid w:val="0049531A"/>
    <w:rsid w:val="004A19E8"/>
    <w:rsid w:val="004A26A0"/>
    <w:rsid w:val="004A49DD"/>
    <w:rsid w:val="004B0153"/>
    <w:rsid w:val="004B25A0"/>
    <w:rsid w:val="004B3598"/>
    <w:rsid w:val="004B53BA"/>
    <w:rsid w:val="004B5ED0"/>
    <w:rsid w:val="004B70B8"/>
    <w:rsid w:val="004B719D"/>
    <w:rsid w:val="004C2724"/>
    <w:rsid w:val="004C4DF6"/>
    <w:rsid w:val="004C6CB9"/>
    <w:rsid w:val="004D1A1F"/>
    <w:rsid w:val="004D3CAB"/>
    <w:rsid w:val="004D5694"/>
    <w:rsid w:val="004D59EB"/>
    <w:rsid w:val="004D5E66"/>
    <w:rsid w:val="004E0EEA"/>
    <w:rsid w:val="004E1486"/>
    <w:rsid w:val="004E1660"/>
    <w:rsid w:val="004E2E76"/>
    <w:rsid w:val="004E7807"/>
    <w:rsid w:val="004F0374"/>
    <w:rsid w:val="004F2B7F"/>
    <w:rsid w:val="004F5D23"/>
    <w:rsid w:val="00501007"/>
    <w:rsid w:val="00501E4A"/>
    <w:rsid w:val="00501FFE"/>
    <w:rsid w:val="005039E9"/>
    <w:rsid w:val="00506C83"/>
    <w:rsid w:val="00506C84"/>
    <w:rsid w:val="005129A9"/>
    <w:rsid w:val="00520763"/>
    <w:rsid w:val="00522B79"/>
    <w:rsid w:val="005272BC"/>
    <w:rsid w:val="005319FA"/>
    <w:rsid w:val="005336E8"/>
    <w:rsid w:val="005344CE"/>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91226"/>
    <w:rsid w:val="005923B6"/>
    <w:rsid w:val="00592E2B"/>
    <w:rsid w:val="00592EDF"/>
    <w:rsid w:val="005A0873"/>
    <w:rsid w:val="005A1CAD"/>
    <w:rsid w:val="005B6BFE"/>
    <w:rsid w:val="005C4974"/>
    <w:rsid w:val="005C527D"/>
    <w:rsid w:val="005C7487"/>
    <w:rsid w:val="005C7C2E"/>
    <w:rsid w:val="005C7E75"/>
    <w:rsid w:val="005D1C79"/>
    <w:rsid w:val="005D26C2"/>
    <w:rsid w:val="005D5A2D"/>
    <w:rsid w:val="005D7F00"/>
    <w:rsid w:val="005E1582"/>
    <w:rsid w:val="005E43F4"/>
    <w:rsid w:val="005E4BB2"/>
    <w:rsid w:val="005E4EBB"/>
    <w:rsid w:val="005F05B7"/>
    <w:rsid w:val="005F16A3"/>
    <w:rsid w:val="005F21B4"/>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2AFE"/>
    <w:rsid w:val="00634126"/>
    <w:rsid w:val="00636C80"/>
    <w:rsid w:val="006371AA"/>
    <w:rsid w:val="0064223A"/>
    <w:rsid w:val="006448A9"/>
    <w:rsid w:val="006454F5"/>
    <w:rsid w:val="0065010A"/>
    <w:rsid w:val="00654393"/>
    <w:rsid w:val="006638EB"/>
    <w:rsid w:val="006675F5"/>
    <w:rsid w:val="00667F2D"/>
    <w:rsid w:val="00671F8D"/>
    <w:rsid w:val="00673165"/>
    <w:rsid w:val="00676665"/>
    <w:rsid w:val="00676901"/>
    <w:rsid w:val="006811CE"/>
    <w:rsid w:val="00682F0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2608"/>
    <w:rsid w:val="006B2B48"/>
    <w:rsid w:val="006B2E07"/>
    <w:rsid w:val="006C05A7"/>
    <w:rsid w:val="006C1483"/>
    <w:rsid w:val="006C40E8"/>
    <w:rsid w:val="006C43C6"/>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475CF"/>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0EA"/>
    <w:rsid w:val="007F313F"/>
    <w:rsid w:val="007F3BAD"/>
    <w:rsid w:val="00800BA0"/>
    <w:rsid w:val="00802424"/>
    <w:rsid w:val="00802C92"/>
    <w:rsid w:val="00805FB7"/>
    <w:rsid w:val="00811220"/>
    <w:rsid w:val="008141A4"/>
    <w:rsid w:val="00814AC7"/>
    <w:rsid w:val="00814C2A"/>
    <w:rsid w:val="008154A8"/>
    <w:rsid w:val="008178CE"/>
    <w:rsid w:val="00817F14"/>
    <w:rsid w:val="00820283"/>
    <w:rsid w:val="008202D2"/>
    <w:rsid w:val="00820DF6"/>
    <w:rsid w:val="00821553"/>
    <w:rsid w:val="008219CB"/>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D0346"/>
    <w:rsid w:val="008D209E"/>
    <w:rsid w:val="008D31F2"/>
    <w:rsid w:val="008D43C2"/>
    <w:rsid w:val="008D75E0"/>
    <w:rsid w:val="008E229F"/>
    <w:rsid w:val="008E36FB"/>
    <w:rsid w:val="008E64A2"/>
    <w:rsid w:val="008F03EC"/>
    <w:rsid w:val="008F1742"/>
    <w:rsid w:val="008F2E6E"/>
    <w:rsid w:val="008F5327"/>
    <w:rsid w:val="008F5590"/>
    <w:rsid w:val="008F723F"/>
    <w:rsid w:val="008F77EB"/>
    <w:rsid w:val="00907157"/>
    <w:rsid w:val="00907BC5"/>
    <w:rsid w:val="00910A5A"/>
    <w:rsid w:val="00914D03"/>
    <w:rsid w:val="009168C1"/>
    <w:rsid w:val="00920A6C"/>
    <w:rsid w:val="009219DD"/>
    <w:rsid w:val="00923299"/>
    <w:rsid w:val="00925519"/>
    <w:rsid w:val="0092728A"/>
    <w:rsid w:val="009275B5"/>
    <w:rsid w:val="009335D8"/>
    <w:rsid w:val="00933F1D"/>
    <w:rsid w:val="009349AC"/>
    <w:rsid w:val="009352D0"/>
    <w:rsid w:val="00936077"/>
    <w:rsid w:val="0093726C"/>
    <w:rsid w:val="009413ED"/>
    <w:rsid w:val="00944581"/>
    <w:rsid w:val="0094589E"/>
    <w:rsid w:val="0094619B"/>
    <w:rsid w:val="00947C6B"/>
    <w:rsid w:val="00952652"/>
    <w:rsid w:val="009536A2"/>
    <w:rsid w:val="0095389A"/>
    <w:rsid w:val="00954535"/>
    <w:rsid w:val="00957C85"/>
    <w:rsid w:val="00957CE0"/>
    <w:rsid w:val="00960032"/>
    <w:rsid w:val="00960039"/>
    <w:rsid w:val="0096018B"/>
    <w:rsid w:val="00961C8B"/>
    <w:rsid w:val="00963D80"/>
    <w:rsid w:val="0096492E"/>
    <w:rsid w:val="00966C29"/>
    <w:rsid w:val="009701E8"/>
    <w:rsid w:val="00970C5E"/>
    <w:rsid w:val="00972644"/>
    <w:rsid w:val="00973BAA"/>
    <w:rsid w:val="00981C2B"/>
    <w:rsid w:val="00981CF2"/>
    <w:rsid w:val="00982CF3"/>
    <w:rsid w:val="00983769"/>
    <w:rsid w:val="00984123"/>
    <w:rsid w:val="00985175"/>
    <w:rsid w:val="00985790"/>
    <w:rsid w:val="009872CA"/>
    <w:rsid w:val="009903D9"/>
    <w:rsid w:val="00990A88"/>
    <w:rsid w:val="00994EC2"/>
    <w:rsid w:val="009A059C"/>
    <w:rsid w:val="009B1A4F"/>
    <w:rsid w:val="009B3530"/>
    <w:rsid w:val="009B5C6F"/>
    <w:rsid w:val="009B77EC"/>
    <w:rsid w:val="009C07BC"/>
    <w:rsid w:val="009C167E"/>
    <w:rsid w:val="009C5326"/>
    <w:rsid w:val="009C7B6E"/>
    <w:rsid w:val="009D0CD3"/>
    <w:rsid w:val="009E049E"/>
    <w:rsid w:val="009E41DA"/>
    <w:rsid w:val="009E42CF"/>
    <w:rsid w:val="009E49D1"/>
    <w:rsid w:val="009E7695"/>
    <w:rsid w:val="009F1594"/>
    <w:rsid w:val="009F1DF5"/>
    <w:rsid w:val="009F49CD"/>
    <w:rsid w:val="009F5DA9"/>
    <w:rsid w:val="00A004AE"/>
    <w:rsid w:val="00A01D9E"/>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4834"/>
    <w:rsid w:val="00A44FCF"/>
    <w:rsid w:val="00A46DF4"/>
    <w:rsid w:val="00A46E03"/>
    <w:rsid w:val="00A46E1C"/>
    <w:rsid w:val="00A50179"/>
    <w:rsid w:val="00A525EA"/>
    <w:rsid w:val="00A547FC"/>
    <w:rsid w:val="00A548D7"/>
    <w:rsid w:val="00A567BB"/>
    <w:rsid w:val="00A60BCC"/>
    <w:rsid w:val="00A613DA"/>
    <w:rsid w:val="00A6412D"/>
    <w:rsid w:val="00A653DB"/>
    <w:rsid w:val="00A66420"/>
    <w:rsid w:val="00A67E8D"/>
    <w:rsid w:val="00A72B66"/>
    <w:rsid w:val="00A72C37"/>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88D"/>
    <w:rsid w:val="00B209D9"/>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749B"/>
    <w:rsid w:val="00B5138E"/>
    <w:rsid w:val="00B5512D"/>
    <w:rsid w:val="00B5587E"/>
    <w:rsid w:val="00B573F5"/>
    <w:rsid w:val="00B576A0"/>
    <w:rsid w:val="00B609DB"/>
    <w:rsid w:val="00B61D3E"/>
    <w:rsid w:val="00B65DD3"/>
    <w:rsid w:val="00B70CBC"/>
    <w:rsid w:val="00B7234E"/>
    <w:rsid w:val="00B76870"/>
    <w:rsid w:val="00B80E21"/>
    <w:rsid w:val="00B8556C"/>
    <w:rsid w:val="00B86D02"/>
    <w:rsid w:val="00B87BC7"/>
    <w:rsid w:val="00B96057"/>
    <w:rsid w:val="00B96CAD"/>
    <w:rsid w:val="00BA09DD"/>
    <w:rsid w:val="00BA2FC9"/>
    <w:rsid w:val="00BA769E"/>
    <w:rsid w:val="00BB319A"/>
    <w:rsid w:val="00BB3598"/>
    <w:rsid w:val="00BB512F"/>
    <w:rsid w:val="00BB5132"/>
    <w:rsid w:val="00BC4244"/>
    <w:rsid w:val="00BC6937"/>
    <w:rsid w:val="00BD35AF"/>
    <w:rsid w:val="00BD3A7E"/>
    <w:rsid w:val="00BD6D7A"/>
    <w:rsid w:val="00BE1B61"/>
    <w:rsid w:val="00BE2954"/>
    <w:rsid w:val="00BE4162"/>
    <w:rsid w:val="00BE4B7F"/>
    <w:rsid w:val="00BE680A"/>
    <w:rsid w:val="00BF1589"/>
    <w:rsid w:val="00BF399A"/>
    <w:rsid w:val="00BF473A"/>
    <w:rsid w:val="00BF4B4E"/>
    <w:rsid w:val="00BF5FAD"/>
    <w:rsid w:val="00BF778C"/>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899"/>
    <w:rsid w:val="00CA0C56"/>
    <w:rsid w:val="00CA26EB"/>
    <w:rsid w:val="00CA2DDE"/>
    <w:rsid w:val="00CA4BE7"/>
    <w:rsid w:val="00CA60D2"/>
    <w:rsid w:val="00CA7D28"/>
    <w:rsid w:val="00CB018E"/>
    <w:rsid w:val="00CB0948"/>
    <w:rsid w:val="00CB64B8"/>
    <w:rsid w:val="00CC0F91"/>
    <w:rsid w:val="00CC1035"/>
    <w:rsid w:val="00CC2BAE"/>
    <w:rsid w:val="00CC431B"/>
    <w:rsid w:val="00CC63C0"/>
    <w:rsid w:val="00CC673C"/>
    <w:rsid w:val="00CD0734"/>
    <w:rsid w:val="00CD3049"/>
    <w:rsid w:val="00CD3CB5"/>
    <w:rsid w:val="00CD5FE6"/>
    <w:rsid w:val="00CD6BEF"/>
    <w:rsid w:val="00CE0F9D"/>
    <w:rsid w:val="00CE1FA1"/>
    <w:rsid w:val="00CE2F30"/>
    <w:rsid w:val="00CE5C9F"/>
    <w:rsid w:val="00CE673F"/>
    <w:rsid w:val="00CF217B"/>
    <w:rsid w:val="00D00FEE"/>
    <w:rsid w:val="00D01DAD"/>
    <w:rsid w:val="00D05654"/>
    <w:rsid w:val="00D05CE3"/>
    <w:rsid w:val="00D068D7"/>
    <w:rsid w:val="00D1319D"/>
    <w:rsid w:val="00D15345"/>
    <w:rsid w:val="00D216B1"/>
    <w:rsid w:val="00D2253F"/>
    <w:rsid w:val="00D26396"/>
    <w:rsid w:val="00D2743C"/>
    <w:rsid w:val="00D2786A"/>
    <w:rsid w:val="00D302F5"/>
    <w:rsid w:val="00D3130E"/>
    <w:rsid w:val="00D34CA1"/>
    <w:rsid w:val="00D35444"/>
    <w:rsid w:val="00D35FAB"/>
    <w:rsid w:val="00D36015"/>
    <w:rsid w:val="00D36421"/>
    <w:rsid w:val="00D40948"/>
    <w:rsid w:val="00D40AAC"/>
    <w:rsid w:val="00D42B12"/>
    <w:rsid w:val="00D44307"/>
    <w:rsid w:val="00D458DD"/>
    <w:rsid w:val="00D45B88"/>
    <w:rsid w:val="00D47540"/>
    <w:rsid w:val="00D54206"/>
    <w:rsid w:val="00D556A9"/>
    <w:rsid w:val="00D60314"/>
    <w:rsid w:val="00D6051A"/>
    <w:rsid w:val="00D6096F"/>
    <w:rsid w:val="00D60D2C"/>
    <w:rsid w:val="00D66517"/>
    <w:rsid w:val="00D711C9"/>
    <w:rsid w:val="00D73486"/>
    <w:rsid w:val="00D73E61"/>
    <w:rsid w:val="00D73EF6"/>
    <w:rsid w:val="00D75802"/>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220"/>
    <w:rsid w:val="00DC63CB"/>
    <w:rsid w:val="00DC6D5E"/>
    <w:rsid w:val="00DD0D78"/>
    <w:rsid w:val="00DD433F"/>
    <w:rsid w:val="00DD4920"/>
    <w:rsid w:val="00DD6632"/>
    <w:rsid w:val="00DE681A"/>
    <w:rsid w:val="00DE6A28"/>
    <w:rsid w:val="00DE7C2A"/>
    <w:rsid w:val="00DF2D26"/>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55C7B"/>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314A"/>
    <w:rsid w:val="00E933BF"/>
    <w:rsid w:val="00E959EA"/>
    <w:rsid w:val="00EA6864"/>
    <w:rsid w:val="00EA6BF7"/>
    <w:rsid w:val="00EB242B"/>
    <w:rsid w:val="00EB3281"/>
    <w:rsid w:val="00EB3C8C"/>
    <w:rsid w:val="00EB46AB"/>
    <w:rsid w:val="00EB4942"/>
    <w:rsid w:val="00EB5219"/>
    <w:rsid w:val="00EB5EAD"/>
    <w:rsid w:val="00EB6B19"/>
    <w:rsid w:val="00EC0FC7"/>
    <w:rsid w:val="00EC689C"/>
    <w:rsid w:val="00ED04E7"/>
    <w:rsid w:val="00ED1886"/>
    <w:rsid w:val="00ED4578"/>
    <w:rsid w:val="00ED7F72"/>
    <w:rsid w:val="00EE1024"/>
    <w:rsid w:val="00EE2510"/>
    <w:rsid w:val="00EE2D19"/>
    <w:rsid w:val="00EE48C6"/>
    <w:rsid w:val="00EF16B8"/>
    <w:rsid w:val="00EF1D15"/>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5A47"/>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1004"/>
    <w:rsid w:val="00FA2025"/>
    <w:rsid w:val="00FA2AD1"/>
    <w:rsid w:val="00FA4FA6"/>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4157">
      <w:bodyDiv w:val="1"/>
      <w:marLeft w:val="0"/>
      <w:marRight w:val="0"/>
      <w:marTop w:val="0"/>
      <w:marBottom w:val="0"/>
      <w:divBdr>
        <w:top w:val="none" w:sz="0" w:space="0" w:color="auto"/>
        <w:left w:val="none" w:sz="0" w:space="0" w:color="auto"/>
        <w:bottom w:val="none" w:sz="0" w:space="0" w:color="auto"/>
        <w:right w:val="none" w:sz="0" w:space="0" w:color="auto"/>
      </w:divBdr>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395519225">
      <w:bodyDiv w:val="1"/>
      <w:marLeft w:val="0"/>
      <w:marRight w:val="0"/>
      <w:marTop w:val="0"/>
      <w:marBottom w:val="0"/>
      <w:divBdr>
        <w:top w:val="none" w:sz="0" w:space="0" w:color="auto"/>
        <w:left w:val="none" w:sz="0" w:space="0" w:color="auto"/>
        <w:bottom w:val="none" w:sz="0" w:space="0" w:color="auto"/>
        <w:right w:val="none" w:sz="0" w:space="0" w:color="auto"/>
      </w:divBdr>
    </w:div>
    <w:div w:id="402804031">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528419743">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743845075">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607081637">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06967299">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42771106">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1964968186">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327BA05-B1EF-42D7-B869-E54ABCBF9A03}">
  <ds:schemaRefs>
    <ds:schemaRef ds:uri="http://schemas.openxmlformats.org/officeDocument/2006/bibliography"/>
  </ds:schemaRefs>
</ds:datastoreItem>
</file>

<file path=customXml/itemProps2.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 1</Template>
  <TotalTime>76</TotalTime>
  <Pages>17</Pages>
  <Words>5360</Words>
  <Characters>30558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35847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19 –NĂM 2022</dc:subject>
  <dc:creator>Canh Nguyen</dc:creator>
  <cp:keywords/>
  <dc:description/>
  <cp:lastModifiedBy>Viet Nam Trade Office</cp:lastModifiedBy>
  <cp:revision>7</cp:revision>
  <cp:lastPrinted>2019-06-28T03:26:00Z</cp:lastPrinted>
  <dcterms:created xsi:type="dcterms:W3CDTF">2022-10-03T00:59:00Z</dcterms:created>
  <dcterms:modified xsi:type="dcterms:W3CDTF">2023-02-02T03:05:00Z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