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1F138" w14:textId="516A6A3A" w:rsidR="002F40E1" w:rsidRPr="002F40E1" w:rsidRDefault="002F40E1" w:rsidP="002F40E1">
      <w:pPr>
        <w:spacing w:before="120" w:after="120" w:line="340" w:lineRule="exact"/>
        <w:ind w:left="785" w:hanging="360"/>
        <w:jc w:val="both"/>
        <w:outlineLvl w:val="0"/>
        <w:rPr>
          <w:rFonts w:asciiTheme="majorHAnsi" w:hAnsiTheme="majorHAnsi" w:cstheme="majorHAnsi"/>
          <w:b/>
          <w:bCs/>
          <w:sz w:val="28"/>
          <w:szCs w:val="28"/>
          <w:lang w:val="en-US"/>
        </w:rPr>
      </w:pPr>
      <w:r w:rsidRPr="002F40E1">
        <w:rPr>
          <w:rFonts w:asciiTheme="majorHAnsi" w:hAnsiTheme="majorHAnsi" w:cstheme="majorHAnsi"/>
          <w:b/>
          <w:bCs/>
          <w:sz w:val="28"/>
          <w:szCs w:val="28"/>
          <w:lang w:val="en-US"/>
        </w:rPr>
        <w:t>Tình hình xuất khẩu một số ngành hàng của Campuchia</w:t>
      </w:r>
    </w:p>
    <w:p w14:paraId="13FB5E27" w14:textId="7A7A1B98" w:rsidR="002F40E1" w:rsidRPr="002F40E1" w:rsidRDefault="002F40E1" w:rsidP="002F40E1">
      <w:pPr>
        <w:spacing w:before="120" w:after="120" w:line="340" w:lineRule="exact"/>
        <w:jc w:val="both"/>
        <w:outlineLvl w:val="0"/>
        <w:rPr>
          <w:rFonts w:ascii="Times New Roman" w:eastAsia="Times New Roman" w:hAnsi="Times New Roman" w:cs="Times New Roman"/>
          <w:b/>
          <w:color w:val="000000"/>
          <w:kern w:val="0"/>
          <w:sz w:val="24"/>
          <w:szCs w:val="24"/>
          <w:lang w:val="en-US"/>
          <w14:ligatures w14:val="none"/>
        </w:rPr>
      </w:pPr>
    </w:p>
    <w:p w14:paraId="2D57AD99" w14:textId="77777777" w:rsidR="002F40E1" w:rsidRPr="002F40E1" w:rsidRDefault="002F40E1" w:rsidP="002F40E1">
      <w:pPr>
        <w:spacing w:before="120" w:after="120" w:line="340" w:lineRule="exact"/>
        <w:ind w:firstLine="720"/>
        <w:jc w:val="both"/>
        <w:outlineLvl w:val="0"/>
        <w:rPr>
          <w:rFonts w:ascii="Times New Roman" w:eastAsia="Times New Roman" w:hAnsi="Times New Roman" w:cs="Times New Roman"/>
          <w:kern w:val="0"/>
          <w:sz w:val="24"/>
          <w:szCs w:val="24"/>
          <w:lang w:val="en-US"/>
          <w14:ligatures w14:val="none"/>
        </w:rPr>
      </w:pPr>
      <w:r w:rsidRPr="002F40E1">
        <w:rPr>
          <w:rFonts w:ascii="Times New Roman" w:eastAsia="Times New Roman" w:hAnsi="Times New Roman" w:cs="Times New Roman"/>
          <w:bCs/>
          <w:color w:val="000000"/>
          <w:kern w:val="0"/>
          <w:sz w:val="24"/>
          <w:szCs w:val="24"/>
          <w14:ligatures w14:val="none"/>
        </w:rPr>
        <w:t xml:space="preserve">Theo </w:t>
      </w:r>
      <w:r w:rsidRPr="002F40E1">
        <w:rPr>
          <w:rFonts w:ascii="Times New Roman" w:eastAsia="Times New Roman" w:hAnsi="Times New Roman" w:cs="Times New Roman"/>
          <w:bCs/>
          <w:kern w:val="0"/>
          <w:sz w:val="24"/>
          <w:szCs w:val="24"/>
          <w:lang w:val="en-US"/>
          <w14:ligatures w14:val="none"/>
        </w:rPr>
        <w:t>T</w:t>
      </w:r>
      <w:r w:rsidRPr="002F40E1">
        <w:rPr>
          <w:rFonts w:ascii="Times New Roman" w:eastAsia="Times New Roman" w:hAnsi="Times New Roman" w:cs="Times New Roman"/>
          <w:kern w:val="0"/>
          <w:sz w:val="24"/>
          <w:szCs w:val="24"/>
          <w:lang w:val="en-US"/>
          <w14:ligatures w14:val="none"/>
        </w:rPr>
        <w:t>ổng cục Cao su, Bộ Nông Lâm ngư nghiệp CPC (MAFF), kim ngạch xuất khẩu mủ cao su trong 2 tháng đầu năm 2026 của CPC đạt 105,12 triệu USD, xuất khẩu gỗ cao su đạt</w:t>
      </w:r>
      <w:r w:rsidRPr="002F40E1">
        <w:rPr>
          <w:rFonts w:ascii="Times New Roman" w:eastAsia="Times New Roman" w:hAnsi="Times New Roman" w:cs="Times New Roman"/>
          <w:kern w:val="0"/>
          <w:sz w:val="24"/>
          <w:szCs w:val="24"/>
          <w14:ligatures w14:val="none"/>
        </w:rPr>
        <w:t xml:space="preserve"> </w:t>
      </w:r>
      <w:r w:rsidRPr="002F40E1">
        <w:rPr>
          <w:rFonts w:ascii="Times New Roman" w:eastAsia="Times New Roman" w:hAnsi="Times New Roman" w:cs="Times New Roman"/>
          <w:kern w:val="0"/>
          <w:sz w:val="24"/>
          <w:szCs w:val="24"/>
          <w:lang w:val="en-US"/>
          <w14:ligatures w14:val="none"/>
        </w:rPr>
        <w:t>968.530 USD.</w:t>
      </w:r>
      <w:r w:rsidRPr="002F40E1">
        <w:rPr>
          <w:rFonts w:ascii="Times New Roman" w:eastAsia="Times New Roman" w:hAnsi="Times New Roman" w:cs="Times New Roman"/>
          <w:kern w:val="0"/>
          <w:sz w:val="24"/>
          <w:szCs w:val="24"/>
          <w14:ligatures w14:val="none"/>
        </w:rPr>
        <w:t xml:space="preserve"> CPC đã và đang </w:t>
      </w:r>
      <w:r w:rsidRPr="002F40E1">
        <w:rPr>
          <w:rFonts w:ascii="Times New Roman" w:eastAsia="Times New Roman" w:hAnsi="Times New Roman" w:cs="Times New Roman"/>
          <w:kern w:val="0"/>
          <w:sz w:val="24"/>
          <w:szCs w:val="24"/>
          <w:lang w:val="en-US"/>
          <w14:ligatures w14:val="none"/>
        </w:rPr>
        <w:t>phát triển hai giống cao su mới là CRRI 12 và CRRI 19</w:t>
      </w:r>
      <w:r w:rsidRPr="002F40E1">
        <w:rPr>
          <w:rFonts w:ascii="Times New Roman" w:eastAsia="Times New Roman" w:hAnsi="Times New Roman" w:cs="Times New Roman"/>
          <w:kern w:val="0"/>
          <w:sz w:val="24"/>
          <w:szCs w:val="24"/>
          <w14:ligatures w14:val="none"/>
        </w:rPr>
        <w:t xml:space="preserve"> </w:t>
      </w:r>
      <w:r w:rsidRPr="002F40E1">
        <w:rPr>
          <w:rFonts w:ascii="Times New Roman" w:eastAsia="Times New Roman" w:hAnsi="Times New Roman" w:cs="Times New Roman"/>
          <w:kern w:val="0"/>
          <w:sz w:val="24"/>
          <w:szCs w:val="24"/>
          <w:lang w:val="en-US"/>
          <w14:ligatures w14:val="none"/>
        </w:rPr>
        <w:t xml:space="preserve">có năng suất cao và phù hợp với khí hậu, thổ nhưỡng ở CPC. Các giống cao su này sẽ được trồng đại trà trong tương lai. </w:t>
      </w:r>
    </w:p>
    <w:p w14:paraId="2E168255" w14:textId="1209B916" w:rsidR="002F40E1" w:rsidRPr="002F40E1" w:rsidRDefault="002F40E1" w:rsidP="002F40E1">
      <w:pPr>
        <w:spacing w:before="120" w:after="120" w:line="340" w:lineRule="exact"/>
        <w:ind w:firstLine="720"/>
        <w:jc w:val="both"/>
        <w:outlineLvl w:val="0"/>
        <w:rPr>
          <w:rFonts w:ascii="Times New Roman" w:eastAsia="Times New Roman" w:hAnsi="Times New Roman" w:cs="Times New Roman"/>
          <w:kern w:val="0"/>
          <w:sz w:val="24"/>
          <w:szCs w:val="24"/>
          <w:lang w:val="en-US"/>
          <w14:ligatures w14:val="none"/>
        </w:rPr>
      </w:pPr>
      <w:r w:rsidRPr="002F40E1">
        <w:rPr>
          <w:rFonts w:ascii="Times New Roman" w:eastAsia="Times New Roman" w:hAnsi="Times New Roman" w:cs="Times New Roman"/>
          <w:kern w:val="0"/>
          <w:sz w:val="24"/>
          <w:szCs w:val="24"/>
          <w:lang w:val="en-US"/>
          <w14:ligatures w14:val="none"/>
        </w:rPr>
        <w:t>CPC hiện có 179 nhà máy, phân xưởng chế biến mủ và gỗ cao su, tăng 6 nhà máy so với năm 2023, tạo 140.000 việc làm và hỗ trợ đời sống kinh tế cho 420.000 hộ gia đình.</w:t>
      </w:r>
    </w:p>
    <w:p w14:paraId="3092B0E0" w14:textId="77777777" w:rsidR="002F40E1" w:rsidRPr="002F40E1" w:rsidRDefault="002F40E1" w:rsidP="002F40E1">
      <w:pPr>
        <w:spacing w:before="120" w:after="120" w:line="360" w:lineRule="exact"/>
        <w:ind w:firstLine="720"/>
        <w:jc w:val="both"/>
        <w:rPr>
          <w:rFonts w:ascii="Times New Roman" w:eastAsia="Times New Roman" w:hAnsi="Times New Roman" w:cs="Times New Roman"/>
          <w:kern w:val="0"/>
          <w:sz w:val="24"/>
          <w:szCs w:val="24"/>
          <w:lang w:val="en-US"/>
          <w14:ligatures w14:val="none"/>
        </w:rPr>
      </w:pPr>
      <w:r w:rsidRPr="002F40E1">
        <w:rPr>
          <w:rFonts w:ascii="Times New Roman" w:eastAsia="Times New Roman" w:hAnsi="Times New Roman" w:cs="Times New Roman"/>
          <w:kern w:val="0"/>
          <w:sz w:val="24"/>
          <w:szCs w:val="24"/>
          <w:lang w:val="en-US"/>
          <w14:ligatures w14:val="none"/>
        </w:rPr>
        <w:t xml:space="preserve">Ngành xuất khẩu gạo CPC đặt mục tiêu sẽ vượt mốc 01 triệu tấn trong năm 2026, bất chấp bối cảnh thị trường toàn cầu đang đối mặt với tình trạng dư cung và giá thấp. Mục tiêu này xuất phát từ nền tảng thành công của năm 2025, khi CPC đã xuất khẩu được 940.000 tấn gạo xay xát, mang về kim ngạch 602 triệu USD. </w:t>
      </w:r>
    </w:p>
    <w:p w14:paraId="1B9479D0" w14:textId="10ED841A" w:rsidR="002F40E1" w:rsidRPr="002F40E1" w:rsidRDefault="002F40E1" w:rsidP="002F40E1">
      <w:pPr>
        <w:spacing w:before="120" w:after="120" w:line="360" w:lineRule="exact"/>
        <w:ind w:firstLine="720"/>
        <w:jc w:val="both"/>
        <w:rPr>
          <w:rFonts w:ascii="Times New Roman" w:eastAsia="Times New Roman" w:hAnsi="Times New Roman" w:cs="Times New Roman"/>
          <w:kern w:val="0"/>
          <w:sz w:val="24"/>
          <w:szCs w:val="24"/>
          <w:lang w:val="en-US"/>
          <w14:ligatures w14:val="none"/>
        </w:rPr>
      </w:pPr>
      <w:r w:rsidRPr="002F40E1">
        <w:rPr>
          <w:rFonts w:ascii="Times New Roman" w:eastAsia="Times New Roman" w:hAnsi="Times New Roman" w:cs="Times New Roman"/>
          <w:kern w:val="0"/>
          <w:sz w:val="24"/>
          <w:szCs w:val="24"/>
          <w:lang w:val="en-US"/>
          <w14:ligatures w14:val="none"/>
        </w:rPr>
        <w:t>Động lực tăng trưởng chính đến từ nhu cầu mạnh mẽ của thị trường Liên minh châu Âu (EU) và Trung Quốc, hai khu vực chiếm tới hơn 60% tổng lượng gạo xuất khẩu của CPC. Mặc dù không phải là một nhà xuất khẩu lớn so với các đối thủ trong khu vực, CPC đã khẳng định được vị thế của mình ở phân khúc gạo thơm chất lượng cao, vốn chiếm hơn 60% cơ cấu xuất khẩu.</w:t>
      </w:r>
    </w:p>
    <w:p w14:paraId="0C253119" w14:textId="487EC6F1" w:rsidR="002F40E1" w:rsidRPr="002F40E1" w:rsidRDefault="002F40E1" w:rsidP="002F40E1">
      <w:pPr>
        <w:spacing w:before="120" w:after="120" w:line="360" w:lineRule="exact"/>
        <w:ind w:firstLine="720"/>
        <w:jc w:val="both"/>
        <w:rPr>
          <w:rFonts w:ascii="Times New Roman" w:eastAsia="Times New Roman" w:hAnsi="Times New Roman" w:cs="Times New Roman"/>
          <w:kern w:val="0"/>
          <w:sz w:val="24"/>
          <w:szCs w:val="24"/>
          <w:lang w:val="en-US"/>
          <w14:ligatures w14:val="none"/>
        </w:rPr>
      </w:pPr>
      <w:r w:rsidRPr="002F40E1">
        <w:rPr>
          <w:rFonts w:ascii="Times New Roman" w:eastAsia="Times New Roman" w:hAnsi="Times New Roman" w:cs="Times New Roman"/>
          <w:color w:val="19272E"/>
          <w:kern w:val="0"/>
          <w:sz w:val="30"/>
          <w:szCs w:val="30"/>
          <w:lang w:val="en-US" w:bidi="km-KH"/>
          <w14:ligatures w14:val="none"/>
        </w:rPr>
        <w:t>CPC</w:t>
      </w:r>
      <w:r w:rsidRPr="002F40E1">
        <w:rPr>
          <w:rFonts w:ascii="Times New Roman" w:eastAsia="Times New Roman" w:hAnsi="Times New Roman" w:cs="Times New Roman"/>
          <w:kern w:val="0"/>
          <w:sz w:val="24"/>
          <w:szCs w:val="24"/>
          <w:lang w:val="en-US"/>
          <w14:ligatures w14:val="none"/>
        </w:rPr>
        <w:t xml:space="preserve"> ​​xuất khẩu hạt điều trị giá khoảng 35 triệu USD trong quý</w:t>
      </w:r>
      <w:r w:rsidRPr="002F40E1">
        <w:rPr>
          <w:rFonts w:ascii="Times New Roman" w:eastAsia="Times New Roman" w:hAnsi="Times New Roman" w:cs="Times New Roman"/>
          <w:kern w:val="0"/>
          <w:sz w:val="24"/>
          <w:szCs w:val="24"/>
          <w14:ligatures w14:val="none"/>
        </w:rPr>
        <w:t xml:space="preserve"> </w:t>
      </w:r>
      <w:r w:rsidRPr="002F40E1">
        <w:rPr>
          <w:rFonts w:ascii="Times New Roman" w:eastAsia="Times New Roman" w:hAnsi="Times New Roman" w:cs="Times New Roman"/>
          <w:kern w:val="0"/>
          <w:sz w:val="24"/>
          <w:szCs w:val="24"/>
          <w:lang w:val="en-US"/>
          <w14:ligatures w14:val="none"/>
        </w:rPr>
        <w:t>I</w:t>
      </w:r>
      <w:r w:rsidRPr="002F40E1">
        <w:rPr>
          <w:rFonts w:ascii="Times New Roman" w:eastAsia="Times New Roman" w:hAnsi="Times New Roman" w:cs="Times New Roman"/>
          <w:kern w:val="0"/>
          <w:sz w:val="24"/>
          <w:szCs w:val="24"/>
          <w14:ligatures w14:val="none"/>
        </w:rPr>
        <w:t>/</w:t>
      </w:r>
      <w:r w:rsidRPr="002F40E1">
        <w:rPr>
          <w:rFonts w:ascii="Times New Roman" w:eastAsia="Times New Roman" w:hAnsi="Times New Roman" w:cs="Times New Roman"/>
          <w:kern w:val="0"/>
          <w:sz w:val="24"/>
          <w:szCs w:val="24"/>
          <w:lang w:val="en-US"/>
          <w14:ligatures w14:val="none"/>
        </w:rPr>
        <w:t>2026.</w:t>
      </w:r>
      <w:r w:rsidRPr="002F40E1">
        <w:rPr>
          <w:rFonts w:ascii="Times New Roman" w:eastAsia="Times New Roman" w:hAnsi="Times New Roman" w:cs="Times New Roman"/>
          <w:kern w:val="0"/>
          <w:sz w:val="24"/>
          <w:szCs w:val="24"/>
          <w14:ligatures w14:val="none"/>
        </w:rPr>
        <w:t xml:space="preserve"> </w:t>
      </w:r>
      <w:r w:rsidRPr="002F40E1">
        <w:rPr>
          <w:rFonts w:ascii="Times New Roman" w:eastAsia="Times New Roman" w:hAnsi="Times New Roman" w:cs="Times New Roman"/>
          <w:kern w:val="0"/>
          <w:sz w:val="24"/>
          <w:szCs w:val="24"/>
          <w:lang w:val="en-US"/>
          <w14:ligatures w14:val="none"/>
        </w:rPr>
        <w:t>N</w:t>
      </w:r>
      <w:r w:rsidRPr="002F40E1">
        <w:rPr>
          <w:rFonts w:ascii="Times New Roman" w:eastAsia="Times New Roman" w:hAnsi="Times New Roman" w:cs="Times New Roman"/>
          <w:kern w:val="0"/>
          <w:sz w:val="24"/>
          <w:szCs w:val="24"/>
          <w14:ligatures w14:val="none"/>
        </w:rPr>
        <w:t>ăm 2025</w:t>
      </w:r>
      <w:r w:rsidRPr="002F40E1">
        <w:rPr>
          <w:rFonts w:ascii="Times New Roman" w:eastAsia="Times New Roman" w:hAnsi="Times New Roman" w:cs="Times New Roman"/>
          <w:kern w:val="0"/>
          <w:sz w:val="24"/>
          <w:szCs w:val="24"/>
          <w:lang w:val="en-US"/>
          <w14:ligatures w14:val="none"/>
        </w:rPr>
        <w:t>,</w:t>
      </w:r>
      <w:r w:rsidRPr="002F40E1">
        <w:rPr>
          <w:rFonts w:ascii="Times New Roman" w:eastAsia="Times New Roman" w:hAnsi="Times New Roman" w:cs="Times New Roman"/>
          <w:kern w:val="0"/>
          <w:sz w:val="24"/>
          <w:szCs w:val="24"/>
          <w14:ligatures w14:val="none"/>
        </w:rPr>
        <w:t xml:space="preserve"> CPC</w:t>
      </w:r>
      <w:r w:rsidRPr="002F40E1">
        <w:rPr>
          <w:rFonts w:ascii="Times New Roman" w:eastAsia="Times New Roman" w:hAnsi="Times New Roman" w:cs="Times New Roman"/>
          <w:kern w:val="0"/>
          <w:sz w:val="24"/>
          <w:szCs w:val="24"/>
          <w:lang w:val="en-US"/>
          <w14:ligatures w14:val="none"/>
        </w:rPr>
        <w:t xml:space="preserve"> xuất khẩu tổng cộng 1 triệu tấn hạt điều trong năm 2025, thu về 1,5 tỷ USD, tăng 27% về lượng và tăng 30% về trị giá so với năm 2024.</w:t>
      </w:r>
    </w:p>
    <w:p w14:paraId="09D93C1D" w14:textId="77777777" w:rsidR="002F40E1" w:rsidRPr="002F40E1" w:rsidRDefault="002F40E1" w:rsidP="002F40E1">
      <w:pPr>
        <w:spacing w:before="120" w:after="120" w:line="360" w:lineRule="exact"/>
        <w:ind w:firstLine="720"/>
        <w:jc w:val="both"/>
        <w:rPr>
          <w:rFonts w:ascii="Times New Roman" w:eastAsia="Times New Roman" w:hAnsi="Times New Roman" w:cs="Times New Roman"/>
          <w:kern w:val="0"/>
          <w:sz w:val="24"/>
          <w:szCs w:val="24"/>
          <w:lang w:val="en-US"/>
          <w14:ligatures w14:val="none"/>
        </w:rPr>
      </w:pPr>
      <w:r w:rsidRPr="002F40E1">
        <w:rPr>
          <w:rFonts w:ascii="Times New Roman" w:eastAsia="Times New Roman" w:hAnsi="Times New Roman" w:cs="Times New Roman"/>
          <w:color w:val="222222"/>
          <w:kern w:val="0"/>
          <w:sz w:val="24"/>
          <w:szCs w:val="24"/>
          <w:lang w:val="en-US"/>
          <w14:ligatures w14:val="none"/>
        </w:rPr>
        <w:t>Kim ngạch xuất khẩu hàng may mặc, giày dép và đồ dùng du lịch (GFT) của CPC tháng 01/2026 đạt gần 1,4 tỷ USD, tăng 7,2% so với cùng kỳ năm 2025, chiếm 46,5% tổng kim ngạch xuất khẩu của CPC.</w:t>
      </w:r>
    </w:p>
    <w:p w14:paraId="34FA6E55" w14:textId="77777777" w:rsidR="00B64DD5" w:rsidRDefault="00B64DD5"/>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MoolBoran">
    <w:panose1 w:val="020B0100010101010101"/>
    <w:charset w:val="00"/>
    <w:family w:val="swiss"/>
    <w:pitch w:val="variable"/>
    <w:sig w:usb0="80000003" w:usb1="00000000" w:usb2="0001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F4DF2"/>
    <w:multiLevelType w:val="hybridMultilevel"/>
    <w:tmpl w:val="B4C0CF42"/>
    <w:lvl w:ilvl="0" w:tplc="43F214D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878317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0E1"/>
    <w:rsid w:val="001B4778"/>
    <w:rsid w:val="002F40E1"/>
    <w:rsid w:val="007710BB"/>
    <w:rsid w:val="00A67C47"/>
    <w:rsid w:val="00B64DD5"/>
    <w:rsid w:val="00CF4725"/>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CABBA"/>
  <w15:chartTrackingRefBased/>
  <w15:docId w15:val="{C3D8776B-63F9-41D5-95E6-2C35C7FE3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40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F40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F40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F40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F40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F40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40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40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40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0E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40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40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40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40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40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40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40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40E1"/>
    <w:rPr>
      <w:rFonts w:eastAsiaTheme="majorEastAsia" w:cstheme="majorBidi"/>
      <w:color w:val="272727" w:themeColor="text1" w:themeTint="D8"/>
    </w:rPr>
  </w:style>
  <w:style w:type="paragraph" w:styleId="Title">
    <w:name w:val="Title"/>
    <w:basedOn w:val="Normal"/>
    <w:next w:val="Normal"/>
    <w:link w:val="TitleChar"/>
    <w:uiPriority w:val="10"/>
    <w:qFormat/>
    <w:rsid w:val="002F40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40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40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40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40E1"/>
    <w:pPr>
      <w:spacing w:before="160"/>
      <w:jc w:val="center"/>
    </w:pPr>
    <w:rPr>
      <w:i/>
      <w:iCs/>
      <w:color w:val="404040" w:themeColor="text1" w:themeTint="BF"/>
    </w:rPr>
  </w:style>
  <w:style w:type="character" w:customStyle="1" w:styleId="QuoteChar">
    <w:name w:val="Quote Char"/>
    <w:basedOn w:val="DefaultParagraphFont"/>
    <w:link w:val="Quote"/>
    <w:uiPriority w:val="29"/>
    <w:rsid w:val="002F40E1"/>
    <w:rPr>
      <w:i/>
      <w:iCs/>
      <w:color w:val="404040" w:themeColor="text1" w:themeTint="BF"/>
    </w:rPr>
  </w:style>
  <w:style w:type="paragraph" w:styleId="ListParagraph">
    <w:name w:val="List Paragraph"/>
    <w:basedOn w:val="Normal"/>
    <w:uiPriority w:val="34"/>
    <w:qFormat/>
    <w:rsid w:val="002F40E1"/>
    <w:pPr>
      <w:ind w:left="720"/>
      <w:contextualSpacing/>
    </w:pPr>
  </w:style>
  <w:style w:type="character" w:styleId="IntenseEmphasis">
    <w:name w:val="Intense Emphasis"/>
    <w:basedOn w:val="DefaultParagraphFont"/>
    <w:uiPriority w:val="21"/>
    <w:qFormat/>
    <w:rsid w:val="002F40E1"/>
    <w:rPr>
      <w:i/>
      <w:iCs/>
      <w:color w:val="2F5496" w:themeColor="accent1" w:themeShade="BF"/>
    </w:rPr>
  </w:style>
  <w:style w:type="paragraph" w:styleId="IntenseQuote">
    <w:name w:val="Intense Quote"/>
    <w:basedOn w:val="Normal"/>
    <w:next w:val="Normal"/>
    <w:link w:val="IntenseQuoteChar"/>
    <w:uiPriority w:val="30"/>
    <w:qFormat/>
    <w:rsid w:val="002F40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40E1"/>
    <w:rPr>
      <w:i/>
      <w:iCs/>
      <w:color w:val="2F5496" w:themeColor="accent1" w:themeShade="BF"/>
    </w:rPr>
  </w:style>
  <w:style w:type="character" w:styleId="IntenseReference">
    <w:name w:val="Intense Reference"/>
    <w:basedOn w:val="DefaultParagraphFont"/>
    <w:uiPriority w:val="32"/>
    <w:qFormat/>
    <w:rsid w:val="002F40E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248</Words>
  <Characters>1419</Characters>
  <Application>Microsoft Office Word</Application>
  <DocSecurity>0</DocSecurity>
  <Lines>11</Lines>
  <Paragraphs>3</Paragraphs>
  <ScaleCrop>false</ScaleCrop>
  <Company>Microsoft</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2026-04-05T08:24:00Z</dcterms:created>
  <dcterms:modified xsi:type="dcterms:W3CDTF">2026-04-05T08:26:00Z</dcterms:modified>
</cp:coreProperties>
</file>