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DD" w:rsidRPr="00605ADD" w:rsidRDefault="00605ADD" w:rsidP="00605ADD">
      <w:pPr>
        <w:spacing w:after="150" w:line="240" w:lineRule="auto"/>
        <w:rPr>
          <w:rFonts w:ascii="Arial" w:eastAsia="Times New Roman" w:hAnsi="Arial" w:cs="Arial"/>
          <w:b/>
          <w:bCs/>
          <w:color w:val="494949"/>
          <w:sz w:val="18"/>
          <w:szCs w:val="18"/>
        </w:rPr>
      </w:pPr>
      <w:r w:rsidRPr="00605ADD">
        <w:rPr>
          <w:rFonts w:ascii="Arial" w:eastAsia="Times New Roman" w:hAnsi="Arial" w:cs="Arial"/>
          <w:b/>
          <w:bCs/>
          <w:color w:val="494949"/>
          <w:sz w:val="18"/>
          <w:szCs w:val="18"/>
        </w:rPr>
        <w:t>Năm 2017 là năm hoạt động xuất nhập khẩu hàng hóa đạt được nhiều thành công, cả về quy mô và tốc độ. Về quy mô, tổng kim ngạch xuất nhập khẩu hàng hóa của Việt Nam lần đầu tiên cán mốc 400 tỷ USD vào khoảng giữa tháng 12/2017. Tính cả năm 2017, tổng trị giá hàng hóa xuất nhập khẩu cả nước đạt 425,12 tỷ USD, trong đó xuất khẩu đạt 214,02 tỷ USD, nhập khẩu là 211,10 tỷ USD. Đặc biệt, tổng kim ngạch xuất nhập khẩu năm 2017 đã tăng 73,74 tỷ USD so với năm 2016 (cao hơn rất nhiều so với mức tăng bình quân khoảng gần 30 tỷ USD/năm của giai đoạn 2011-2016). Mức tăng này gần như chia đều cho cả xuất khẩu và nhập khẩu (xuất khẩu tăng 37,44 tỷ USD, nhập khẩu tăng hơn 36,3 tỷ USD).</w:t>
      </w:r>
    </w:p>
    <w:p w:rsidR="00605ADD" w:rsidRPr="00605ADD" w:rsidRDefault="00605ADD" w:rsidP="00605ADD">
      <w:pPr>
        <w:spacing w:after="0" w:line="240" w:lineRule="auto"/>
        <w:jc w:val="center"/>
        <w:rPr>
          <w:rFonts w:ascii="Arial" w:eastAsia="Times New Roman" w:hAnsi="Arial" w:cs="Arial"/>
          <w:color w:val="494949"/>
          <w:sz w:val="18"/>
          <w:szCs w:val="18"/>
        </w:rPr>
      </w:pPr>
      <w:r w:rsidRPr="00605ADD">
        <w:rPr>
          <w:rFonts w:ascii="Arial" w:eastAsia="Times New Roman" w:hAnsi="Arial" w:cs="Arial"/>
          <w:noProof/>
          <w:color w:val="494949"/>
          <w:sz w:val="18"/>
          <w:szCs w:val="18"/>
        </w:rPr>
        <w:drawing>
          <wp:inline distT="0" distB="0" distL="0" distR="0">
            <wp:extent cx="7513320" cy="5055235"/>
            <wp:effectExtent l="0" t="0" r="0" b="0"/>
            <wp:docPr id="7" name="Picture 7" descr="Báo cáo xuất nhập khẩu Việt Nam năm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áo cáo xuất nhập khẩu Việt Nam năm 20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13320" cy="5055235"/>
                    </a:xfrm>
                    <a:prstGeom prst="rect">
                      <a:avLst/>
                    </a:prstGeom>
                    <a:noFill/>
                    <a:ln>
                      <a:noFill/>
                    </a:ln>
                  </pic:spPr>
                </pic:pic>
              </a:graphicData>
            </a:graphic>
          </wp:inline>
        </w:drawing>
      </w:r>
    </w:p>
    <w:p w:rsidR="00605ADD" w:rsidRPr="00605ADD" w:rsidRDefault="00605ADD" w:rsidP="00605ADD">
      <w:pPr>
        <w:spacing w:after="0"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Về tốc độ tăng, năm 2017 tổng kim ngạch xuất nhập khẩu tăng 21%, cao hơn 7 điểm phần trăm so với tốc độ tăng bình quân 14% của 10 năm qua (giai đoạn 2007-2017). Trong đó, xuất khẩu tăng 21,2%, nhập khẩu tăng 20,8%, khá cao so với tốc độ tăng 9% của xuất khẩu và 5,6% của nhập khẩu năm 2016.</w:t>
      </w:r>
    </w:p>
    <w:p w:rsidR="00605ADD" w:rsidRPr="00605ADD" w:rsidRDefault="00605ADD" w:rsidP="00605ADD">
      <w:pPr>
        <w:spacing w:after="0"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 </w:t>
      </w:r>
    </w:p>
    <w:p w:rsidR="00605ADD" w:rsidRPr="00605ADD" w:rsidRDefault="00605ADD" w:rsidP="00605ADD">
      <w:pPr>
        <w:spacing w:after="0"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Năm 2017, Việt Nam có trên 200 đối tác thương mại khắp toàn cầu, trong đó có 28 thị trường xuất khẩu và 23 thị trường nhập khẩu đạt kim ngạch trên 1 tỷ USD. Năm 2017 cũng là năm thứ hai liên tiếp Việt Nam có xuất siêu trong thương mại hàng hóa, với mức thặng dư 2,92 tỷ USD, cao hơn mức thặng dư 1,78 tỷ USD của năm 2016.</w:t>
      </w:r>
    </w:p>
    <w:p w:rsidR="00605ADD" w:rsidRPr="00605ADD" w:rsidRDefault="00605ADD" w:rsidP="00605ADD">
      <w:pPr>
        <w:spacing w:after="0"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 </w:t>
      </w:r>
    </w:p>
    <w:p w:rsidR="00605ADD" w:rsidRPr="00605ADD" w:rsidRDefault="00605ADD" w:rsidP="00605ADD">
      <w:pPr>
        <w:spacing w:after="0"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Đạt được những kết quả nêu trên là nỗ lực của cả cộng đồng doanh nghiệp, sự quyết liệt sát sao trong chỉ đạo điều hành của Chính phủ và nỗ lực, kịp thời triển khai các biện pháp nhằm thúc đẩy xuất khẩu, quản lý nhập khẩu của các Bộ, ngành.</w:t>
      </w:r>
    </w:p>
    <w:p w:rsidR="00605ADD" w:rsidRPr="00605ADD" w:rsidRDefault="00605ADD" w:rsidP="00605ADD">
      <w:pPr>
        <w:spacing w:after="0"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 </w:t>
      </w:r>
    </w:p>
    <w:p w:rsidR="00605ADD" w:rsidRPr="00605ADD" w:rsidRDefault="00605ADD" w:rsidP="00605ADD">
      <w:pPr>
        <w:spacing w:after="0"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Tiếp nối thành công của năm 2016, </w:t>
      </w:r>
      <w:r w:rsidRPr="00605ADD">
        <w:rPr>
          <w:rFonts w:ascii="Arial" w:eastAsia="Times New Roman" w:hAnsi="Arial" w:cs="Arial"/>
          <w:b/>
          <w:bCs/>
          <w:i/>
          <w:iCs/>
          <w:color w:val="494949"/>
          <w:sz w:val="18"/>
          <w:szCs w:val="18"/>
        </w:rPr>
        <w:t>Báo cáo Xuất nhập khẩu Việt Nam 2017</w:t>
      </w:r>
      <w:r w:rsidRPr="00605ADD">
        <w:rPr>
          <w:rFonts w:ascii="Arial" w:eastAsia="Times New Roman" w:hAnsi="Arial" w:cs="Arial"/>
          <w:color w:val="494949"/>
          <w:sz w:val="18"/>
          <w:szCs w:val="18"/>
        </w:rPr>
        <w:t> cung cấp thông tin tổng quan về những kết quả đạt được trong hoạt động xuất nhập khẩu năm 2017; tình hình thị trường xuất khẩu, nhập khẩu; công tác đàm phán, tổ chức thực hiện các cam kết theo các hiệp định thương mại tự do (FTA); việc xây dựng cơ chế, chính sách xuất nhập khẩu; các chương trình xúc tiến thương mại; các giải pháp thúc đẩy xuất khẩu; thuận lợi hóa thương mại; phòng vệ thương mại.</w:t>
      </w:r>
    </w:p>
    <w:p w:rsidR="00605ADD" w:rsidRPr="00605ADD" w:rsidRDefault="00605ADD" w:rsidP="00605ADD">
      <w:pPr>
        <w:spacing w:after="0"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 </w:t>
      </w:r>
    </w:p>
    <w:p w:rsidR="00605ADD" w:rsidRPr="00605ADD" w:rsidRDefault="00605ADD" w:rsidP="00605ADD">
      <w:pPr>
        <w:spacing w:line="240" w:lineRule="auto"/>
        <w:rPr>
          <w:rFonts w:ascii="Arial" w:eastAsia="Times New Roman" w:hAnsi="Arial" w:cs="Arial"/>
          <w:color w:val="494949"/>
          <w:sz w:val="18"/>
          <w:szCs w:val="18"/>
        </w:rPr>
      </w:pPr>
      <w:r w:rsidRPr="00605ADD">
        <w:rPr>
          <w:rFonts w:ascii="Arial" w:eastAsia="Times New Roman" w:hAnsi="Arial" w:cs="Arial"/>
          <w:color w:val="494949"/>
          <w:sz w:val="18"/>
          <w:szCs w:val="18"/>
        </w:rPr>
        <w:t>Chi tiết báo cáo xem tại đây.</w:t>
      </w:r>
    </w:p>
    <w:p w:rsidR="00F9436E" w:rsidRPr="00605ADD" w:rsidRDefault="00F9436E" w:rsidP="00605ADD">
      <w:bookmarkStart w:id="0" w:name="_GoBack"/>
      <w:bookmarkEnd w:id="0"/>
    </w:p>
    <w:sectPr w:rsidR="00F9436E" w:rsidRPr="00605ADD"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47E45"/>
    <w:rsid w:val="000560EA"/>
    <w:rsid w:val="00065A14"/>
    <w:rsid w:val="002105F3"/>
    <w:rsid w:val="00262648"/>
    <w:rsid w:val="00313955"/>
    <w:rsid w:val="003740F2"/>
    <w:rsid w:val="003F530E"/>
    <w:rsid w:val="004122FE"/>
    <w:rsid w:val="00605ADD"/>
    <w:rsid w:val="006123D0"/>
    <w:rsid w:val="006545E0"/>
    <w:rsid w:val="008A1604"/>
    <w:rsid w:val="00C827EE"/>
    <w:rsid w:val="00E12855"/>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 w:type="character" w:styleId="Strong">
    <w:name w:val="Strong"/>
    <w:basedOn w:val="DefaultParagraphFont"/>
    <w:uiPriority w:val="22"/>
    <w:qFormat/>
    <w:rsid w:val="003F530E"/>
    <w:rPr>
      <w:b/>
      <w:bCs/>
    </w:rPr>
  </w:style>
  <w:style w:type="character" w:styleId="Hyperlink">
    <w:name w:val="Hyperlink"/>
    <w:basedOn w:val="DefaultParagraphFont"/>
    <w:uiPriority w:val="99"/>
    <w:semiHidden/>
    <w:unhideWhenUsed/>
    <w:rsid w:val="003F530E"/>
    <w:rPr>
      <w:color w:val="0000FF"/>
      <w:u w:val="single"/>
    </w:rPr>
  </w:style>
  <w:style w:type="paragraph" w:customStyle="1" w:styleId="p1">
    <w:name w:val="p1"/>
    <w:basedOn w:val="Normal"/>
    <w:rsid w:val="002105F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32453">
      <w:bodyDiv w:val="1"/>
      <w:marLeft w:val="0"/>
      <w:marRight w:val="0"/>
      <w:marTop w:val="0"/>
      <w:marBottom w:val="0"/>
      <w:divBdr>
        <w:top w:val="none" w:sz="0" w:space="0" w:color="auto"/>
        <w:left w:val="none" w:sz="0" w:space="0" w:color="auto"/>
        <w:bottom w:val="none" w:sz="0" w:space="0" w:color="auto"/>
        <w:right w:val="none" w:sz="0" w:space="0" w:color="auto"/>
      </w:divBdr>
      <w:divsChild>
        <w:div w:id="1473135289">
          <w:marLeft w:val="0"/>
          <w:marRight w:val="0"/>
          <w:marTop w:val="0"/>
          <w:marBottom w:val="150"/>
          <w:divBdr>
            <w:top w:val="none" w:sz="0" w:space="0" w:color="auto"/>
            <w:left w:val="none" w:sz="0" w:space="0" w:color="auto"/>
            <w:bottom w:val="none" w:sz="0" w:space="0" w:color="auto"/>
            <w:right w:val="none" w:sz="0" w:space="0" w:color="auto"/>
          </w:divBdr>
        </w:div>
        <w:div w:id="1335180790">
          <w:marLeft w:val="0"/>
          <w:marRight w:val="0"/>
          <w:marTop w:val="0"/>
          <w:marBottom w:val="300"/>
          <w:divBdr>
            <w:top w:val="none" w:sz="0" w:space="0" w:color="auto"/>
            <w:left w:val="none" w:sz="0" w:space="0" w:color="auto"/>
            <w:bottom w:val="none" w:sz="0" w:space="0" w:color="auto"/>
            <w:right w:val="none" w:sz="0" w:space="0" w:color="auto"/>
          </w:divBdr>
        </w:div>
      </w:divsChild>
    </w:div>
    <w:div w:id="215052589">
      <w:bodyDiv w:val="1"/>
      <w:marLeft w:val="0"/>
      <w:marRight w:val="0"/>
      <w:marTop w:val="0"/>
      <w:marBottom w:val="0"/>
      <w:divBdr>
        <w:top w:val="none" w:sz="0" w:space="0" w:color="auto"/>
        <w:left w:val="none" w:sz="0" w:space="0" w:color="auto"/>
        <w:bottom w:val="none" w:sz="0" w:space="0" w:color="auto"/>
        <w:right w:val="none" w:sz="0" w:space="0" w:color="auto"/>
      </w:divBdr>
    </w:div>
    <w:div w:id="420415684">
      <w:bodyDiv w:val="1"/>
      <w:marLeft w:val="0"/>
      <w:marRight w:val="0"/>
      <w:marTop w:val="0"/>
      <w:marBottom w:val="0"/>
      <w:divBdr>
        <w:top w:val="none" w:sz="0" w:space="0" w:color="auto"/>
        <w:left w:val="none" w:sz="0" w:space="0" w:color="auto"/>
        <w:bottom w:val="none" w:sz="0" w:space="0" w:color="auto"/>
        <w:right w:val="none" w:sz="0" w:space="0" w:color="auto"/>
      </w:divBdr>
      <w:divsChild>
        <w:div w:id="1025710274">
          <w:marLeft w:val="0"/>
          <w:marRight w:val="0"/>
          <w:marTop w:val="0"/>
          <w:marBottom w:val="150"/>
          <w:divBdr>
            <w:top w:val="none" w:sz="0" w:space="0" w:color="auto"/>
            <w:left w:val="none" w:sz="0" w:space="0" w:color="auto"/>
            <w:bottom w:val="none" w:sz="0" w:space="0" w:color="auto"/>
            <w:right w:val="none" w:sz="0" w:space="0" w:color="auto"/>
          </w:divBdr>
        </w:div>
        <w:div w:id="1312297255">
          <w:marLeft w:val="0"/>
          <w:marRight w:val="0"/>
          <w:marTop w:val="0"/>
          <w:marBottom w:val="300"/>
          <w:divBdr>
            <w:top w:val="none" w:sz="0" w:space="0" w:color="auto"/>
            <w:left w:val="none" w:sz="0" w:space="0" w:color="auto"/>
            <w:bottom w:val="none" w:sz="0" w:space="0" w:color="auto"/>
            <w:right w:val="none" w:sz="0" w:space="0" w:color="auto"/>
          </w:divBdr>
        </w:div>
      </w:divsChild>
    </w:div>
    <w:div w:id="628173932">
      <w:bodyDiv w:val="1"/>
      <w:marLeft w:val="0"/>
      <w:marRight w:val="0"/>
      <w:marTop w:val="0"/>
      <w:marBottom w:val="0"/>
      <w:divBdr>
        <w:top w:val="none" w:sz="0" w:space="0" w:color="auto"/>
        <w:left w:val="none" w:sz="0" w:space="0" w:color="auto"/>
        <w:bottom w:val="none" w:sz="0" w:space="0" w:color="auto"/>
        <w:right w:val="none" w:sz="0" w:space="0" w:color="auto"/>
      </w:divBdr>
      <w:divsChild>
        <w:div w:id="413205218">
          <w:marLeft w:val="0"/>
          <w:marRight w:val="0"/>
          <w:marTop w:val="0"/>
          <w:marBottom w:val="150"/>
          <w:divBdr>
            <w:top w:val="none" w:sz="0" w:space="0" w:color="auto"/>
            <w:left w:val="none" w:sz="0" w:space="0" w:color="auto"/>
            <w:bottom w:val="none" w:sz="0" w:space="0" w:color="auto"/>
            <w:right w:val="none" w:sz="0" w:space="0" w:color="auto"/>
          </w:divBdr>
        </w:div>
        <w:div w:id="425540159">
          <w:marLeft w:val="0"/>
          <w:marRight w:val="0"/>
          <w:marTop w:val="0"/>
          <w:marBottom w:val="300"/>
          <w:divBdr>
            <w:top w:val="none" w:sz="0" w:space="0" w:color="auto"/>
            <w:left w:val="none" w:sz="0" w:space="0" w:color="auto"/>
            <w:bottom w:val="none" w:sz="0" w:space="0" w:color="auto"/>
            <w:right w:val="none" w:sz="0" w:space="0" w:color="auto"/>
          </w:divBdr>
        </w:div>
      </w:divsChild>
    </w:div>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 w:id="967004017">
      <w:bodyDiv w:val="1"/>
      <w:marLeft w:val="0"/>
      <w:marRight w:val="0"/>
      <w:marTop w:val="0"/>
      <w:marBottom w:val="0"/>
      <w:divBdr>
        <w:top w:val="none" w:sz="0" w:space="0" w:color="auto"/>
        <w:left w:val="none" w:sz="0" w:space="0" w:color="auto"/>
        <w:bottom w:val="none" w:sz="0" w:space="0" w:color="auto"/>
        <w:right w:val="none" w:sz="0" w:space="0" w:color="auto"/>
      </w:divBdr>
      <w:divsChild>
        <w:div w:id="2080245958">
          <w:marLeft w:val="0"/>
          <w:marRight w:val="0"/>
          <w:marTop w:val="0"/>
          <w:marBottom w:val="150"/>
          <w:divBdr>
            <w:top w:val="none" w:sz="0" w:space="0" w:color="auto"/>
            <w:left w:val="none" w:sz="0" w:space="0" w:color="auto"/>
            <w:bottom w:val="none" w:sz="0" w:space="0" w:color="auto"/>
            <w:right w:val="none" w:sz="0" w:space="0" w:color="auto"/>
          </w:divBdr>
        </w:div>
        <w:div w:id="221138627">
          <w:marLeft w:val="0"/>
          <w:marRight w:val="0"/>
          <w:marTop w:val="0"/>
          <w:marBottom w:val="300"/>
          <w:divBdr>
            <w:top w:val="none" w:sz="0" w:space="0" w:color="auto"/>
            <w:left w:val="none" w:sz="0" w:space="0" w:color="auto"/>
            <w:bottom w:val="none" w:sz="0" w:space="0" w:color="auto"/>
            <w:right w:val="none" w:sz="0" w:space="0" w:color="auto"/>
          </w:divBdr>
        </w:div>
      </w:divsChild>
    </w:div>
    <w:div w:id="1140658816">
      <w:bodyDiv w:val="1"/>
      <w:marLeft w:val="0"/>
      <w:marRight w:val="0"/>
      <w:marTop w:val="0"/>
      <w:marBottom w:val="0"/>
      <w:divBdr>
        <w:top w:val="none" w:sz="0" w:space="0" w:color="auto"/>
        <w:left w:val="none" w:sz="0" w:space="0" w:color="auto"/>
        <w:bottom w:val="none" w:sz="0" w:space="0" w:color="auto"/>
        <w:right w:val="none" w:sz="0" w:space="0" w:color="auto"/>
      </w:divBdr>
      <w:divsChild>
        <w:div w:id="1663119478">
          <w:marLeft w:val="0"/>
          <w:marRight w:val="0"/>
          <w:marTop w:val="0"/>
          <w:marBottom w:val="150"/>
          <w:divBdr>
            <w:top w:val="none" w:sz="0" w:space="0" w:color="auto"/>
            <w:left w:val="none" w:sz="0" w:space="0" w:color="auto"/>
            <w:bottom w:val="none" w:sz="0" w:space="0" w:color="auto"/>
            <w:right w:val="none" w:sz="0" w:space="0" w:color="auto"/>
          </w:divBdr>
        </w:div>
        <w:div w:id="1126585822">
          <w:marLeft w:val="0"/>
          <w:marRight w:val="0"/>
          <w:marTop w:val="0"/>
          <w:marBottom w:val="300"/>
          <w:divBdr>
            <w:top w:val="none" w:sz="0" w:space="0" w:color="auto"/>
            <w:left w:val="none" w:sz="0" w:space="0" w:color="auto"/>
            <w:bottom w:val="none" w:sz="0" w:space="0" w:color="auto"/>
            <w:right w:val="none" w:sz="0" w:space="0" w:color="auto"/>
          </w:divBdr>
        </w:div>
      </w:divsChild>
    </w:div>
    <w:div w:id="1252470572">
      <w:bodyDiv w:val="1"/>
      <w:marLeft w:val="0"/>
      <w:marRight w:val="0"/>
      <w:marTop w:val="0"/>
      <w:marBottom w:val="0"/>
      <w:divBdr>
        <w:top w:val="none" w:sz="0" w:space="0" w:color="auto"/>
        <w:left w:val="none" w:sz="0" w:space="0" w:color="auto"/>
        <w:bottom w:val="none" w:sz="0" w:space="0" w:color="auto"/>
        <w:right w:val="none" w:sz="0" w:space="0" w:color="auto"/>
      </w:divBdr>
      <w:divsChild>
        <w:div w:id="359934661">
          <w:marLeft w:val="0"/>
          <w:marRight w:val="0"/>
          <w:marTop w:val="0"/>
          <w:marBottom w:val="150"/>
          <w:divBdr>
            <w:top w:val="none" w:sz="0" w:space="0" w:color="auto"/>
            <w:left w:val="none" w:sz="0" w:space="0" w:color="auto"/>
            <w:bottom w:val="none" w:sz="0" w:space="0" w:color="auto"/>
            <w:right w:val="none" w:sz="0" w:space="0" w:color="auto"/>
          </w:divBdr>
        </w:div>
        <w:div w:id="1268612010">
          <w:marLeft w:val="0"/>
          <w:marRight w:val="0"/>
          <w:marTop w:val="0"/>
          <w:marBottom w:val="300"/>
          <w:divBdr>
            <w:top w:val="none" w:sz="0" w:space="0" w:color="auto"/>
            <w:left w:val="none" w:sz="0" w:space="0" w:color="auto"/>
            <w:bottom w:val="none" w:sz="0" w:space="0" w:color="auto"/>
            <w:right w:val="none" w:sz="0" w:space="0" w:color="auto"/>
          </w:divBdr>
        </w:div>
      </w:divsChild>
    </w:div>
    <w:div w:id="1281185627">
      <w:bodyDiv w:val="1"/>
      <w:marLeft w:val="0"/>
      <w:marRight w:val="0"/>
      <w:marTop w:val="0"/>
      <w:marBottom w:val="0"/>
      <w:divBdr>
        <w:top w:val="none" w:sz="0" w:space="0" w:color="auto"/>
        <w:left w:val="none" w:sz="0" w:space="0" w:color="auto"/>
        <w:bottom w:val="none" w:sz="0" w:space="0" w:color="auto"/>
        <w:right w:val="none" w:sz="0" w:space="0" w:color="auto"/>
      </w:divBdr>
      <w:divsChild>
        <w:div w:id="1198469946">
          <w:marLeft w:val="0"/>
          <w:marRight w:val="0"/>
          <w:marTop w:val="0"/>
          <w:marBottom w:val="150"/>
          <w:divBdr>
            <w:top w:val="none" w:sz="0" w:space="0" w:color="auto"/>
            <w:left w:val="none" w:sz="0" w:space="0" w:color="auto"/>
            <w:bottom w:val="none" w:sz="0" w:space="0" w:color="auto"/>
            <w:right w:val="none" w:sz="0" w:space="0" w:color="auto"/>
          </w:divBdr>
        </w:div>
        <w:div w:id="1198353014">
          <w:marLeft w:val="0"/>
          <w:marRight w:val="0"/>
          <w:marTop w:val="0"/>
          <w:marBottom w:val="300"/>
          <w:divBdr>
            <w:top w:val="none" w:sz="0" w:space="0" w:color="auto"/>
            <w:left w:val="none" w:sz="0" w:space="0" w:color="auto"/>
            <w:bottom w:val="none" w:sz="0" w:space="0" w:color="auto"/>
            <w:right w:val="none" w:sz="0" w:space="0" w:color="auto"/>
          </w:divBdr>
        </w:div>
      </w:divsChild>
    </w:div>
    <w:div w:id="1362631444">
      <w:bodyDiv w:val="1"/>
      <w:marLeft w:val="0"/>
      <w:marRight w:val="0"/>
      <w:marTop w:val="0"/>
      <w:marBottom w:val="0"/>
      <w:divBdr>
        <w:top w:val="none" w:sz="0" w:space="0" w:color="auto"/>
        <w:left w:val="none" w:sz="0" w:space="0" w:color="auto"/>
        <w:bottom w:val="none" w:sz="0" w:space="0" w:color="auto"/>
        <w:right w:val="none" w:sz="0" w:space="0" w:color="auto"/>
      </w:divBdr>
      <w:divsChild>
        <w:div w:id="1239251223">
          <w:marLeft w:val="0"/>
          <w:marRight w:val="0"/>
          <w:marTop w:val="0"/>
          <w:marBottom w:val="150"/>
          <w:divBdr>
            <w:top w:val="none" w:sz="0" w:space="0" w:color="auto"/>
            <w:left w:val="none" w:sz="0" w:space="0" w:color="auto"/>
            <w:bottom w:val="none" w:sz="0" w:space="0" w:color="auto"/>
            <w:right w:val="none" w:sz="0" w:space="0" w:color="auto"/>
          </w:divBdr>
        </w:div>
        <w:div w:id="306672180">
          <w:marLeft w:val="0"/>
          <w:marRight w:val="0"/>
          <w:marTop w:val="0"/>
          <w:marBottom w:val="300"/>
          <w:divBdr>
            <w:top w:val="none" w:sz="0" w:space="0" w:color="auto"/>
            <w:left w:val="none" w:sz="0" w:space="0" w:color="auto"/>
            <w:bottom w:val="none" w:sz="0" w:space="0" w:color="auto"/>
            <w:right w:val="none" w:sz="0" w:space="0" w:color="auto"/>
          </w:divBdr>
        </w:div>
      </w:divsChild>
    </w:div>
    <w:div w:id="1443184166">
      <w:bodyDiv w:val="1"/>
      <w:marLeft w:val="0"/>
      <w:marRight w:val="0"/>
      <w:marTop w:val="0"/>
      <w:marBottom w:val="0"/>
      <w:divBdr>
        <w:top w:val="none" w:sz="0" w:space="0" w:color="auto"/>
        <w:left w:val="none" w:sz="0" w:space="0" w:color="auto"/>
        <w:bottom w:val="none" w:sz="0" w:space="0" w:color="auto"/>
        <w:right w:val="none" w:sz="0" w:space="0" w:color="auto"/>
      </w:divBdr>
      <w:divsChild>
        <w:div w:id="1376271144">
          <w:marLeft w:val="0"/>
          <w:marRight w:val="0"/>
          <w:marTop w:val="0"/>
          <w:marBottom w:val="150"/>
          <w:divBdr>
            <w:top w:val="none" w:sz="0" w:space="0" w:color="auto"/>
            <w:left w:val="none" w:sz="0" w:space="0" w:color="auto"/>
            <w:bottom w:val="none" w:sz="0" w:space="0" w:color="auto"/>
            <w:right w:val="none" w:sz="0" w:space="0" w:color="auto"/>
          </w:divBdr>
        </w:div>
        <w:div w:id="814653">
          <w:marLeft w:val="0"/>
          <w:marRight w:val="0"/>
          <w:marTop w:val="0"/>
          <w:marBottom w:val="300"/>
          <w:divBdr>
            <w:top w:val="none" w:sz="0" w:space="0" w:color="auto"/>
            <w:left w:val="none" w:sz="0" w:space="0" w:color="auto"/>
            <w:bottom w:val="none" w:sz="0" w:space="0" w:color="auto"/>
            <w:right w:val="none" w:sz="0" w:space="0" w:color="auto"/>
          </w:divBdr>
        </w:div>
      </w:divsChild>
    </w:div>
    <w:div w:id="1932808167">
      <w:bodyDiv w:val="1"/>
      <w:marLeft w:val="0"/>
      <w:marRight w:val="0"/>
      <w:marTop w:val="0"/>
      <w:marBottom w:val="0"/>
      <w:divBdr>
        <w:top w:val="none" w:sz="0" w:space="0" w:color="auto"/>
        <w:left w:val="none" w:sz="0" w:space="0" w:color="auto"/>
        <w:bottom w:val="none" w:sz="0" w:space="0" w:color="auto"/>
        <w:right w:val="none" w:sz="0" w:space="0" w:color="auto"/>
      </w:divBdr>
      <w:divsChild>
        <w:div w:id="1567765647">
          <w:marLeft w:val="0"/>
          <w:marRight w:val="0"/>
          <w:marTop w:val="0"/>
          <w:marBottom w:val="150"/>
          <w:divBdr>
            <w:top w:val="none" w:sz="0" w:space="0" w:color="auto"/>
            <w:left w:val="none" w:sz="0" w:space="0" w:color="auto"/>
            <w:bottom w:val="none" w:sz="0" w:space="0" w:color="auto"/>
            <w:right w:val="none" w:sz="0" w:space="0" w:color="auto"/>
          </w:divBdr>
        </w:div>
        <w:div w:id="177699778">
          <w:marLeft w:val="0"/>
          <w:marRight w:val="0"/>
          <w:marTop w:val="0"/>
          <w:marBottom w:val="300"/>
          <w:divBdr>
            <w:top w:val="none" w:sz="0" w:space="0" w:color="auto"/>
            <w:left w:val="none" w:sz="0" w:space="0" w:color="auto"/>
            <w:bottom w:val="none" w:sz="0" w:space="0" w:color="auto"/>
            <w:right w:val="none" w:sz="0" w:space="0" w:color="auto"/>
          </w:divBdr>
          <w:divsChild>
            <w:div w:id="1733652094">
              <w:marLeft w:val="0"/>
              <w:marRight w:val="0"/>
              <w:marTop w:val="0"/>
              <w:marBottom w:val="150"/>
              <w:divBdr>
                <w:top w:val="none" w:sz="0" w:space="0" w:color="auto"/>
                <w:left w:val="none" w:sz="0" w:space="0" w:color="auto"/>
                <w:bottom w:val="none" w:sz="0" w:space="0" w:color="auto"/>
                <w:right w:val="none" w:sz="0" w:space="0" w:color="auto"/>
              </w:divBdr>
            </w:div>
            <w:div w:id="2133670659">
              <w:marLeft w:val="0"/>
              <w:marRight w:val="0"/>
              <w:marTop w:val="0"/>
              <w:marBottom w:val="150"/>
              <w:divBdr>
                <w:top w:val="none" w:sz="0" w:space="0" w:color="auto"/>
                <w:left w:val="none" w:sz="0" w:space="0" w:color="auto"/>
                <w:bottom w:val="none" w:sz="0" w:space="0" w:color="auto"/>
                <w:right w:val="none" w:sz="0" w:space="0" w:color="auto"/>
              </w:divBdr>
            </w:div>
            <w:div w:id="800325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48795611">
      <w:bodyDiv w:val="1"/>
      <w:marLeft w:val="0"/>
      <w:marRight w:val="0"/>
      <w:marTop w:val="0"/>
      <w:marBottom w:val="0"/>
      <w:divBdr>
        <w:top w:val="none" w:sz="0" w:space="0" w:color="auto"/>
        <w:left w:val="none" w:sz="0" w:space="0" w:color="auto"/>
        <w:bottom w:val="none" w:sz="0" w:space="0" w:color="auto"/>
        <w:right w:val="none" w:sz="0" w:space="0" w:color="auto"/>
      </w:divBdr>
      <w:divsChild>
        <w:div w:id="28383055">
          <w:marLeft w:val="0"/>
          <w:marRight w:val="0"/>
          <w:marTop w:val="0"/>
          <w:marBottom w:val="150"/>
          <w:divBdr>
            <w:top w:val="none" w:sz="0" w:space="0" w:color="auto"/>
            <w:left w:val="none" w:sz="0" w:space="0" w:color="auto"/>
            <w:bottom w:val="none" w:sz="0" w:space="0" w:color="auto"/>
            <w:right w:val="none" w:sz="0" w:space="0" w:color="auto"/>
          </w:divBdr>
        </w:div>
        <w:div w:id="9907162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2022-08-18T03:04:00Z</dcterms:created>
  <dcterms:modified xsi:type="dcterms:W3CDTF">2022-08-18T03:04:00Z</dcterms:modified>
</cp:coreProperties>
</file>