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867" w:rsidRDefault="00AA1867" w:rsidP="00AC5A2D">
      <w:pPr>
        <w:spacing w:after="0" w:line="240" w:lineRule="auto"/>
        <w:rPr>
          <w:rFonts w:ascii="Times New Roman" w:hAnsi="Times New Roman" w:cs="Times New Roman"/>
          <w:b/>
          <w:sz w:val="28"/>
          <w:szCs w:val="28"/>
        </w:rPr>
      </w:pPr>
    </w:p>
    <w:p w:rsidR="00AE435C" w:rsidRDefault="008308D9" w:rsidP="00D02EF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ĐÔI</w:t>
      </w:r>
      <w:r w:rsidR="008D5A9B">
        <w:rPr>
          <w:rFonts w:ascii="Times New Roman" w:hAnsi="Times New Roman" w:cs="Times New Roman"/>
          <w:b/>
          <w:sz w:val="28"/>
          <w:szCs w:val="28"/>
        </w:rPr>
        <w:t xml:space="preserve"> NÉT VỀ </w:t>
      </w:r>
      <w:r w:rsidR="00E74BAA">
        <w:rPr>
          <w:rFonts w:ascii="Times New Roman" w:hAnsi="Times New Roman" w:cs="Times New Roman"/>
          <w:b/>
          <w:sz w:val="28"/>
          <w:szCs w:val="28"/>
        </w:rPr>
        <w:t xml:space="preserve">NGÀNH </w:t>
      </w:r>
      <w:r w:rsidR="008D5A9B">
        <w:rPr>
          <w:rFonts w:ascii="Times New Roman" w:hAnsi="Times New Roman" w:cs="Times New Roman"/>
          <w:b/>
          <w:sz w:val="28"/>
          <w:szCs w:val="28"/>
        </w:rPr>
        <w:t>DẦU KHÍ RUMANI</w:t>
      </w:r>
    </w:p>
    <w:p w:rsidR="00AA75CE" w:rsidRDefault="00AA75CE" w:rsidP="00AA75CE">
      <w:pPr>
        <w:jc w:val="center"/>
        <w:rPr>
          <w:rFonts w:ascii="Times New Roman" w:hAnsi="Times New Roman" w:cs="Times New Roman"/>
          <w:b/>
          <w:sz w:val="28"/>
          <w:szCs w:val="28"/>
        </w:rPr>
      </w:pPr>
    </w:p>
    <w:p w:rsidR="00DB2FE9" w:rsidRPr="00DB2FE9" w:rsidRDefault="00DB2FE9" w:rsidP="00DB2FE9">
      <w:pPr>
        <w:rPr>
          <w:rFonts w:ascii="Times New Roman" w:hAnsi="Times New Roman" w:cs="Times New Roman"/>
          <w:b/>
          <w:i/>
          <w:sz w:val="28"/>
          <w:szCs w:val="28"/>
          <w:u w:val="single"/>
        </w:rPr>
      </w:pPr>
      <w:r>
        <w:rPr>
          <w:rFonts w:ascii="Times New Roman" w:hAnsi="Times New Roman" w:cs="Times New Roman"/>
          <w:b/>
          <w:sz w:val="28"/>
          <w:szCs w:val="28"/>
        </w:rPr>
        <w:t>1/</w:t>
      </w:r>
      <w:r>
        <w:rPr>
          <w:rFonts w:ascii="Times New Roman" w:hAnsi="Times New Roman" w:cs="Times New Roman"/>
          <w:b/>
          <w:i/>
          <w:sz w:val="28"/>
          <w:szCs w:val="28"/>
          <w:u w:val="single"/>
        </w:rPr>
        <w:t>Quá trình phát triển ngành công nghiệp dầu mỏ Rumani:</w:t>
      </w:r>
    </w:p>
    <w:p w:rsidR="008D5A9B" w:rsidRDefault="008D5A9B" w:rsidP="00AE435C">
      <w:pPr>
        <w:jc w:val="both"/>
        <w:rPr>
          <w:rFonts w:ascii="Times New Roman" w:hAnsi="Times New Roman" w:cs="Times New Roman"/>
          <w:sz w:val="28"/>
          <w:szCs w:val="28"/>
        </w:rPr>
      </w:pPr>
      <w:r>
        <w:rPr>
          <w:rFonts w:ascii="Times New Roman" w:hAnsi="Times New Roman" w:cs="Times New Roman"/>
          <w:sz w:val="28"/>
          <w:szCs w:val="28"/>
        </w:rPr>
        <w:t xml:space="preserve">      Rumani đã tìm thấy dầu mỏ từ rất xa xưa, khoảng thế kỷ thứ IV trước công nguyên. Điều này được minh chứng bằng những kết quả khảo cổ </w:t>
      </w:r>
      <w:r w:rsidR="00565037">
        <w:rPr>
          <w:rFonts w:ascii="Times New Roman" w:hAnsi="Times New Roman" w:cs="Times New Roman"/>
          <w:sz w:val="28"/>
          <w:szCs w:val="28"/>
        </w:rPr>
        <w:t xml:space="preserve">đã </w:t>
      </w:r>
      <w:r>
        <w:rPr>
          <w:rFonts w:ascii="Times New Roman" w:hAnsi="Times New Roman" w:cs="Times New Roman"/>
          <w:sz w:val="28"/>
          <w:szCs w:val="28"/>
        </w:rPr>
        <w:t xml:space="preserve">tìm thấy ở </w:t>
      </w:r>
      <w:r w:rsidR="00565037">
        <w:rPr>
          <w:rFonts w:ascii="Times New Roman" w:hAnsi="Times New Roman" w:cs="Times New Roman"/>
          <w:sz w:val="28"/>
          <w:szCs w:val="28"/>
        </w:rPr>
        <w:t xml:space="preserve">các vùng </w:t>
      </w:r>
      <w:r>
        <w:rPr>
          <w:rFonts w:ascii="Times New Roman" w:hAnsi="Times New Roman" w:cs="Times New Roman"/>
          <w:sz w:val="28"/>
          <w:szCs w:val="28"/>
        </w:rPr>
        <w:t>Suciava, Tomis, Histria</w:t>
      </w:r>
      <w:r w:rsidR="00565037">
        <w:rPr>
          <w:rFonts w:ascii="Times New Roman" w:hAnsi="Times New Roman" w:cs="Times New Roman"/>
          <w:sz w:val="28"/>
          <w:szCs w:val="28"/>
        </w:rPr>
        <w:t xml:space="preserve"> và</w:t>
      </w:r>
      <w:r>
        <w:rPr>
          <w:rFonts w:ascii="Times New Roman" w:hAnsi="Times New Roman" w:cs="Times New Roman"/>
          <w:sz w:val="28"/>
          <w:szCs w:val="28"/>
        </w:rPr>
        <w:t xml:space="preserve"> Târgsorul Vechi từ các thời kỳ phong kiến: Lucăcesti</w:t>
      </w:r>
      <w:r w:rsidR="00565037">
        <w:rPr>
          <w:rFonts w:ascii="Times New Roman" w:hAnsi="Times New Roman" w:cs="Times New Roman"/>
          <w:sz w:val="28"/>
          <w:szCs w:val="28"/>
        </w:rPr>
        <w:t xml:space="preserve"> -1440, Tigănesti Tintea -1517, Ocna Tătesti -1546, Hizesti Păcu ở -1676, và Păcura – 1646.</w:t>
      </w:r>
    </w:p>
    <w:p w:rsidR="00AE435C" w:rsidRDefault="00E74BAA" w:rsidP="00AE435C">
      <w:pPr>
        <w:jc w:val="both"/>
        <w:rPr>
          <w:rFonts w:ascii="Times New Roman" w:hAnsi="Times New Roman" w:cs="Times New Roman"/>
          <w:sz w:val="28"/>
          <w:szCs w:val="28"/>
        </w:rPr>
      </w:pPr>
      <w:r>
        <w:rPr>
          <w:rFonts w:ascii="Times New Roman" w:hAnsi="Times New Roman" w:cs="Times New Roman"/>
          <w:sz w:val="28"/>
          <w:szCs w:val="28"/>
        </w:rPr>
        <w:t xml:space="preserve">    </w:t>
      </w:r>
      <w:r w:rsidR="006D3F8D">
        <w:rPr>
          <w:rFonts w:ascii="Times New Roman" w:hAnsi="Times New Roman" w:cs="Times New Roman"/>
          <w:sz w:val="28"/>
          <w:szCs w:val="28"/>
        </w:rPr>
        <w:t xml:space="preserve"> </w:t>
      </w:r>
      <w:r>
        <w:rPr>
          <w:rFonts w:ascii="Times New Roman" w:hAnsi="Times New Roman" w:cs="Times New Roman"/>
          <w:sz w:val="28"/>
          <w:szCs w:val="28"/>
        </w:rPr>
        <w:t>Lịch sử ngành dầ</w:t>
      </w:r>
      <w:r w:rsidR="00343552">
        <w:rPr>
          <w:rFonts w:ascii="Times New Roman" w:hAnsi="Times New Roman" w:cs="Times New Roman"/>
          <w:sz w:val="28"/>
          <w:szCs w:val="28"/>
        </w:rPr>
        <w:t>u mỏ ở</w:t>
      </w:r>
      <w:r>
        <w:rPr>
          <w:rFonts w:ascii="Times New Roman" w:hAnsi="Times New Roman" w:cs="Times New Roman"/>
          <w:sz w:val="28"/>
          <w:szCs w:val="28"/>
        </w:rPr>
        <w:t xml:space="preserve"> Rumani gắn liền với lịch sử </w:t>
      </w:r>
      <w:r w:rsidR="00343552">
        <w:rPr>
          <w:rFonts w:ascii="Times New Roman" w:hAnsi="Times New Roman" w:cs="Times New Roman"/>
          <w:sz w:val="28"/>
          <w:szCs w:val="28"/>
        </w:rPr>
        <w:t xml:space="preserve">công nghiệp </w:t>
      </w:r>
      <w:r>
        <w:rPr>
          <w:rFonts w:ascii="Times New Roman" w:hAnsi="Times New Roman" w:cs="Times New Roman"/>
          <w:sz w:val="28"/>
          <w:szCs w:val="28"/>
        </w:rPr>
        <w:t>dầu khí Thế giới. Năm 1857, Rumani được ghi nhận là nước đầu tiên có sản lượng dầu khai thác chính thức là 275 tấn. Những năm 1857-1900 sản lượng khai thác dầ</w:t>
      </w:r>
      <w:r w:rsidR="00343552">
        <w:rPr>
          <w:rFonts w:ascii="Times New Roman" w:hAnsi="Times New Roman" w:cs="Times New Roman"/>
          <w:sz w:val="28"/>
          <w:szCs w:val="28"/>
        </w:rPr>
        <w:t>u</w:t>
      </w:r>
      <w:r>
        <w:rPr>
          <w:rFonts w:ascii="Times New Roman" w:hAnsi="Times New Roman" w:cs="Times New Roman"/>
          <w:sz w:val="28"/>
          <w:szCs w:val="28"/>
        </w:rPr>
        <w:t xml:space="preserve"> giữ ở mức 1,5 triệu tấn/năm, đứng hàng thứ 3 ở Châu âu (sau Nga và Ba Lan) và đứng thứ 6 trên thế giới (sau Mỹ, Nga, Ba Lan, Canada và Hà Lan). Trong thời kỳ này, các nước </w:t>
      </w:r>
      <w:r w:rsidR="00AE435C">
        <w:rPr>
          <w:rFonts w:ascii="Times New Roman" w:hAnsi="Times New Roman" w:cs="Times New Roman"/>
          <w:sz w:val="28"/>
          <w:szCs w:val="28"/>
        </w:rPr>
        <w:t>Iran, Iraq, Mexico, Venezuela, Arab Saudit và các vùng Trung Đông khác chưa tham gia thị trường khai thác dầu.</w:t>
      </w:r>
    </w:p>
    <w:p w:rsidR="00E74BAA" w:rsidRDefault="00AE435C" w:rsidP="00AE435C">
      <w:pPr>
        <w:jc w:val="both"/>
        <w:rPr>
          <w:rFonts w:ascii="Times New Roman" w:hAnsi="Times New Roman" w:cs="Times New Roman"/>
          <w:sz w:val="28"/>
          <w:szCs w:val="28"/>
        </w:rPr>
      </w:pPr>
      <w:r>
        <w:rPr>
          <w:rFonts w:ascii="Times New Roman" w:hAnsi="Times New Roman" w:cs="Times New Roman"/>
          <w:sz w:val="28"/>
          <w:szCs w:val="28"/>
        </w:rPr>
        <w:t xml:space="preserve">    Năm 1857, Rumani được ghi nhận có 3 lĩnh vực đầu tiên trong lịch sử dầu mỏ thế giới, đó là</w:t>
      </w:r>
      <w:r w:rsidR="00BF4D1E">
        <w:rPr>
          <w:rFonts w:ascii="Times New Roman" w:hAnsi="Times New Roman" w:cs="Times New Roman"/>
          <w:sz w:val="28"/>
          <w:szCs w:val="28"/>
        </w:rPr>
        <w:t>: Quốc gia</w:t>
      </w:r>
      <w:r>
        <w:rPr>
          <w:rFonts w:ascii="Times New Roman" w:hAnsi="Times New Roman" w:cs="Times New Roman"/>
          <w:sz w:val="28"/>
          <w:szCs w:val="28"/>
        </w:rPr>
        <w:t xml:space="preserve"> đầu tiên với sản lượng dầu chính thức do các nhà thống kê Rumani và nước ngoài ghi nhận (1), Có nhà máy lọc dầu dạng công nghiệp đầu tiên do anh em nhà Mêhdinteanu đặt ở Ploiesti (2) và Bucarest là thành phố đầu tiên</w:t>
      </w:r>
      <w:r w:rsidR="00E74BAA">
        <w:rPr>
          <w:rFonts w:ascii="Times New Roman" w:hAnsi="Times New Roman" w:cs="Times New Roman"/>
          <w:sz w:val="28"/>
          <w:szCs w:val="28"/>
        </w:rPr>
        <w:t xml:space="preserve"> </w:t>
      </w:r>
      <w:r w:rsidR="00BF4D1E">
        <w:rPr>
          <w:rFonts w:ascii="Times New Roman" w:hAnsi="Times New Roman" w:cs="Times New Roman"/>
          <w:sz w:val="28"/>
          <w:szCs w:val="28"/>
        </w:rPr>
        <w:t>được thắp sáng bằng dầu ở đường phố và những nơi công cộng (3).</w:t>
      </w:r>
    </w:p>
    <w:p w:rsidR="003C70E7" w:rsidRDefault="003C70E7" w:rsidP="00AE435C">
      <w:pPr>
        <w:jc w:val="both"/>
        <w:rPr>
          <w:rFonts w:ascii="Times New Roman" w:hAnsi="Times New Roman" w:cs="Times New Roman"/>
          <w:sz w:val="28"/>
          <w:szCs w:val="28"/>
        </w:rPr>
      </w:pPr>
      <w:r>
        <w:rPr>
          <w:rFonts w:ascii="Times New Roman" w:hAnsi="Times New Roman" w:cs="Times New Roman"/>
          <w:sz w:val="28"/>
          <w:szCs w:val="28"/>
        </w:rPr>
        <w:t xml:space="preserve">   Từ giữa những năm 1911-1920, Rumani có sản lượng dầu khai thác bình quân 13,2 triệu tấn/năm, đứng thứ 2 ở Châu âu (sau Nga) và đứng thứ 5 trên thế giới (sau Mỹ, Nga, Mexico và Hà Lan). Thời kỳ 1921-1930 Rumani vẫn giữ vị trí thứ 2 về sản lượng khai thác ở Châu âu (sau Nga) và vị trí thứ 4 trên thế giới (sau Mỹ, Nga và Venezuela).</w:t>
      </w:r>
    </w:p>
    <w:p w:rsidR="00472601" w:rsidRDefault="003C70E7" w:rsidP="00AE435C">
      <w:pPr>
        <w:jc w:val="both"/>
        <w:rPr>
          <w:rFonts w:ascii="Times New Roman" w:hAnsi="Times New Roman" w:cs="Times New Roman"/>
          <w:sz w:val="28"/>
          <w:szCs w:val="28"/>
        </w:rPr>
      </w:pPr>
      <w:r>
        <w:rPr>
          <w:rFonts w:ascii="Times New Roman" w:hAnsi="Times New Roman" w:cs="Times New Roman"/>
          <w:sz w:val="28"/>
          <w:szCs w:val="28"/>
        </w:rPr>
        <w:t xml:space="preserve">   Sản lượng khai thác dầu của Rumani tiếp tục tăng cho đến năm 1940 và không bị giảm sút trong những năm sau chiến tranh thế giới thứ II</w:t>
      </w:r>
      <w:r w:rsidR="00472601">
        <w:rPr>
          <w:rFonts w:ascii="Times New Roman" w:hAnsi="Times New Roman" w:cs="Times New Roman"/>
          <w:sz w:val="28"/>
          <w:szCs w:val="28"/>
        </w:rPr>
        <w:t>, đến n</w:t>
      </w:r>
      <w:r>
        <w:rPr>
          <w:rFonts w:ascii="Times New Roman" w:hAnsi="Times New Roman" w:cs="Times New Roman"/>
          <w:sz w:val="28"/>
          <w:szCs w:val="28"/>
        </w:rPr>
        <w:t xml:space="preserve">ăm 1965 mức khai thác nâng lên </w:t>
      </w:r>
      <w:r w:rsidR="00472601">
        <w:rPr>
          <w:rFonts w:ascii="Times New Roman" w:hAnsi="Times New Roman" w:cs="Times New Roman"/>
          <w:sz w:val="28"/>
          <w:szCs w:val="28"/>
        </w:rPr>
        <w:t xml:space="preserve">12,8 triệu tấn. Hơn 10 năm sau, </w:t>
      </w:r>
      <w:r w:rsidR="00CF31E7">
        <w:rPr>
          <w:rFonts w:ascii="Times New Roman" w:hAnsi="Times New Roman" w:cs="Times New Roman"/>
          <w:sz w:val="28"/>
          <w:szCs w:val="28"/>
        </w:rPr>
        <w:t xml:space="preserve">vào năm 1977, </w:t>
      </w:r>
      <w:r w:rsidR="00472601">
        <w:rPr>
          <w:rFonts w:ascii="Times New Roman" w:hAnsi="Times New Roman" w:cs="Times New Roman"/>
          <w:sz w:val="28"/>
          <w:szCs w:val="28"/>
        </w:rPr>
        <w:t xml:space="preserve">mức cao nhất được ghi nhận trong quá trình khai thác </w:t>
      </w:r>
      <w:r w:rsidR="00CF31E7">
        <w:rPr>
          <w:rFonts w:ascii="Times New Roman" w:hAnsi="Times New Roman" w:cs="Times New Roman"/>
          <w:sz w:val="28"/>
          <w:szCs w:val="28"/>
        </w:rPr>
        <w:t xml:space="preserve">tại Rumani </w:t>
      </w:r>
      <w:r w:rsidR="00472601">
        <w:rPr>
          <w:rFonts w:ascii="Times New Roman" w:hAnsi="Times New Roman" w:cs="Times New Roman"/>
          <w:sz w:val="28"/>
          <w:szCs w:val="28"/>
        </w:rPr>
        <w:t xml:space="preserve">là 15 triệu tấn. </w:t>
      </w:r>
    </w:p>
    <w:p w:rsidR="003C70E7" w:rsidRDefault="00472601" w:rsidP="00AE435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Từ năm 1977 trở đi sản lượng khai thác bắt đầu giảm sút do hậu quả việc khai thác quá mức các mỏ dầu tại Rumani. Năm 1980 sản lượng chỉ còn 12,5 triệu tấn</w:t>
      </w:r>
      <w:r w:rsidR="00CF31E7">
        <w:rPr>
          <w:rFonts w:ascii="Times New Roman" w:hAnsi="Times New Roman" w:cs="Times New Roman"/>
          <w:sz w:val="28"/>
          <w:szCs w:val="28"/>
        </w:rPr>
        <w:t>, năm 1990</w:t>
      </w:r>
      <w:r>
        <w:rPr>
          <w:rFonts w:ascii="Times New Roman" w:hAnsi="Times New Roman" w:cs="Times New Roman"/>
          <w:sz w:val="28"/>
          <w:szCs w:val="28"/>
        </w:rPr>
        <w:t xml:space="preserve"> còn 8,1 triệu tấn, năm 1995 còn 7 triệu tấ</w:t>
      </w:r>
      <w:r w:rsidR="00CF31E7">
        <w:rPr>
          <w:rFonts w:ascii="Times New Roman" w:hAnsi="Times New Roman" w:cs="Times New Roman"/>
          <w:sz w:val="28"/>
          <w:szCs w:val="28"/>
        </w:rPr>
        <w:t>n và đến n</w:t>
      </w:r>
      <w:r>
        <w:rPr>
          <w:rFonts w:ascii="Times New Roman" w:hAnsi="Times New Roman" w:cs="Times New Roman"/>
          <w:sz w:val="28"/>
          <w:szCs w:val="28"/>
        </w:rPr>
        <w:t>ăm 2000 còn 6,3 triệu tấn.</w:t>
      </w:r>
    </w:p>
    <w:p w:rsidR="00CF31E7" w:rsidRDefault="00CF31E7" w:rsidP="00AE435C">
      <w:pPr>
        <w:jc w:val="both"/>
        <w:rPr>
          <w:rFonts w:ascii="Times New Roman" w:hAnsi="Times New Roman" w:cs="Times New Roman"/>
          <w:sz w:val="28"/>
          <w:szCs w:val="28"/>
        </w:rPr>
      </w:pPr>
      <w:r>
        <w:rPr>
          <w:rFonts w:ascii="Times New Roman" w:hAnsi="Times New Roman" w:cs="Times New Roman"/>
          <w:sz w:val="28"/>
          <w:szCs w:val="28"/>
        </w:rPr>
        <w:t xml:space="preserve">    Trong lĩnh vực dầu mỏ, các nhà khoa học và các kỹ sư Rumani đã đóng góp nhiều kinh nghiệm quí báu được tập hợp, đúc rút từ gần 150 năm</w:t>
      </w:r>
      <w:r w:rsidR="006D3F8D">
        <w:rPr>
          <w:rFonts w:ascii="Times New Roman" w:hAnsi="Times New Roman" w:cs="Times New Roman"/>
          <w:sz w:val="28"/>
          <w:szCs w:val="28"/>
        </w:rPr>
        <w:t xml:space="preserve"> nay,</w:t>
      </w:r>
      <w:r>
        <w:rPr>
          <w:rFonts w:ascii="Times New Roman" w:hAnsi="Times New Roman" w:cs="Times New Roman"/>
          <w:sz w:val="28"/>
          <w:szCs w:val="28"/>
        </w:rPr>
        <w:t xml:space="preserve"> bắt đầu từ kỷ nguyên công nghiệp dầu mỏ </w:t>
      </w:r>
      <w:r w:rsidR="006D3F8D">
        <w:rPr>
          <w:rFonts w:ascii="Times New Roman" w:hAnsi="Times New Roman" w:cs="Times New Roman"/>
          <w:sz w:val="28"/>
          <w:szCs w:val="28"/>
        </w:rPr>
        <w:t>(</w:t>
      </w:r>
      <w:r w:rsidR="00343552">
        <w:rPr>
          <w:rFonts w:ascii="Times New Roman" w:hAnsi="Times New Roman" w:cs="Times New Roman"/>
          <w:sz w:val="28"/>
          <w:szCs w:val="28"/>
        </w:rPr>
        <w:t xml:space="preserve">từ </w:t>
      </w:r>
      <w:r>
        <w:rPr>
          <w:rFonts w:ascii="Times New Roman" w:hAnsi="Times New Roman" w:cs="Times New Roman"/>
          <w:sz w:val="28"/>
          <w:szCs w:val="28"/>
        </w:rPr>
        <w:t>năm 1857</w:t>
      </w:r>
      <w:r w:rsidR="006D3F8D">
        <w:rPr>
          <w:rFonts w:ascii="Times New Roman" w:hAnsi="Times New Roman" w:cs="Times New Roman"/>
          <w:sz w:val="28"/>
          <w:szCs w:val="28"/>
        </w:rPr>
        <w:t>)</w:t>
      </w:r>
      <w:r>
        <w:rPr>
          <w:rFonts w:ascii="Times New Roman" w:hAnsi="Times New Roman" w:cs="Times New Roman"/>
          <w:sz w:val="28"/>
          <w:szCs w:val="28"/>
        </w:rPr>
        <w:t>.</w:t>
      </w:r>
    </w:p>
    <w:p w:rsidR="00DB2FE9" w:rsidRDefault="00DB2FE9" w:rsidP="00AE435C">
      <w:pPr>
        <w:jc w:val="both"/>
        <w:rPr>
          <w:rFonts w:ascii="Times New Roman" w:hAnsi="Times New Roman" w:cs="Times New Roman"/>
          <w:sz w:val="28"/>
          <w:szCs w:val="28"/>
        </w:rPr>
      </w:pPr>
      <w:r>
        <w:rPr>
          <w:rFonts w:ascii="Times New Roman" w:hAnsi="Times New Roman" w:cs="Times New Roman"/>
          <w:sz w:val="28"/>
          <w:szCs w:val="28"/>
        </w:rPr>
        <w:t xml:space="preserve">    Trong những năm 1935-1945 Rumani có 5 nhà máy lọc dầu trang bị với 42 tháp lọc DA và 7 tháp craking nhiệt, giữ vị trí thứ 5 về công nghệ lọc dầu trên thế giới, chỉ sau Mỹ, Nga, Hà Lan và Canada, hơn các nước Pháp, Đức, Anh và Nhật.</w:t>
      </w:r>
    </w:p>
    <w:p w:rsidR="00DB2FE9" w:rsidRDefault="00DB2FE9" w:rsidP="00AE435C">
      <w:pPr>
        <w:jc w:val="both"/>
        <w:rPr>
          <w:rFonts w:ascii="Times New Roman" w:hAnsi="Times New Roman" w:cs="Times New Roman"/>
          <w:sz w:val="28"/>
          <w:szCs w:val="28"/>
        </w:rPr>
      </w:pPr>
      <w:r>
        <w:rPr>
          <w:rFonts w:ascii="Times New Roman" w:hAnsi="Times New Roman" w:cs="Times New Roman"/>
          <w:sz w:val="28"/>
          <w:szCs w:val="28"/>
        </w:rPr>
        <w:t xml:space="preserve">    Kỹ thuật lọc dầu của Rumani có nhiều đóng góp lớn cho ngành công nghiệp lọc và hóa dầu</w:t>
      </w:r>
      <w:r w:rsidR="00DE30B4">
        <w:rPr>
          <w:rFonts w:ascii="Times New Roman" w:hAnsi="Times New Roman" w:cs="Times New Roman"/>
          <w:sz w:val="28"/>
          <w:szCs w:val="28"/>
        </w:rPr>
        <w:t xml:space="preserve"> nói chung</w:t>
      </w:r>
      <w:r>
        <w:rPr>
          <w:rFonts w:ascii="Times New Roman" w:hAnsi="Times New Roman" w:cs="Times New Roman"/>
          <w:sz w:val="28"/>
          <w:szCs w:val="28"/>
        </w:rPr>
        <w:t>, trong đó có những kỹ thuật áp dụng thành công lần đầu trên thế giới.</w:t>
      </w:r>
    </w:p>
    <w:p w:rsidR="00DE30B4" w:rsidRDefault="00DE30B4" w:rsidP="00AE435C">
      <w:pPr>
        <w:jc w:val="both"/>
        <w:rPr>
          <w:rFonts w:ascii="Times New Roman" w:hAnsi="Times New Roman" w:cs="Times New Roman"/>
          <w:sz w:val="28"/>
          <w:szCs w:val="28"/>
        </w:rPr>
      </w:pPr>
      <w:r>
        <w:rPr>
          <w:rFonts w:ascii="Times New Roman" w:hAnsi="Times New Roman" w:cs="Times New Roman"/>
          <w:b/>
          <w:i/>
          <w:sz w:val="28"/>
          <w:szCs w:val="28"/>
          <w:u w:val="single"/>
        </w:rPr>
        <w:t>2/ Vận chuyển xăng dầu bằng đường ống ở Rumani trước 1945:</w:t>
      </w:r>
    </w:p>
    <w:p w:rsidR="00DE30B4" w:rsidRDefault="00DE30B4" w:rsidP="00AE435C">
      <w:pPr>
        <w:jc w:val="both"/>
        <w:rPr>
          <w:rFonts w:ascii="Times New Roman" w:hAnsi="Times New Roman" w:cs="Times New Roman"/>
          <w:sz w:val="28"/>
          <w:szCs w:val="28"/>
        </w:rPr>
      </w:pPr>
      <w:r>
        <w:rPr>
          <w:rFonts w:ascii="Times New Roman" w:hAnsi="Times New Roman" w:cs="Times New Roman"/>
          <w:sz w:val="28"/>
          <w:szCs w:val="28"/>
        </w:rPr>
        <w:t xml:space="preserve">    Vận chuyển xăng dầu bằng đường ống là lĩnh vực được ưu tiên đầu tư trong  tổng thể các dự án của ngành dầu khí tại các nước, bởi vận chuyển bằng đường ống có chi phí thấp nhất so với các phương tiện vận chuyển khác, đáp ứng nhu cầu xăng dầu nhanh nhấ</w:t>
      </w:r>
      <w:r w:rsidR="004571DE">
        <w:rPr>
          <w:rFonts w:ascii="Times New Roman" w:hAnsi="Times New Roman" w:cs="Times New Roman"/>
          <w:sz w:val="28"/>
          <w:szCs w:val="28"/>
        </w:rPr>
        <w:t>t phục vụ</w:t>
      </w:r>
      <w:r>
        <w:rPr>
          <w:rFonts w:ascii="Times New Roman" w:hAnsi="Times New Roman" w:cs="Times New Roman"/>
          <w:sz w:val="28"/>
          <w:szCs w:val="28"/>
        </w:rPr>
        <w:t xml:space="preserve"> phát triển kinh tế và an ninh quốc phòng.</w:t>
      </w:r>
    </w:p>
    <w:p w:rsidR="00DE30B4" w:rsidRDefault="00DE30B4" w:rsidP="00AE435C">
      <w:pPr>
        <w:jc w:val="both"/>
        <w:rPr>
          <w:rFonts w:ascii="Times New Roman" w:hAnsi="Times New Roman" w:cs="Times New Roman"/>
          <w:sz w:val="28"/>
          <w:szCs w:val="28"/>
        </w:rPr>
      </w:pPr>
      <w:r>
        <w:rPr>
          <w:rFonts w:ascii="Times New Roman" w:hAnsi="Times New Roman" w:cs="Times New Roman"/>
          <w:sz w:val="28"/>
          <w:szCs w:val="28"/>
        </w:rPr>
        <w:t xml:space="preserve">    Trong lịch sử dầu khí Rumani, vận chuyển xăng dầu bằng</w:t>
      </w:r>
      <w:r w:rsidR="004571DE">
        <w:rPr>
          <w:rFonts w:ascii="Times New Roman" w:hAnsi="Times New Roman" w:cs="Times New Roman"/>
          <w:sz w:val="28"/>
          <w:szCs w:val="28"/>
        </w:rPr>
        <w:t xml:space="preserve"> đường ống được hình thành với những ưu tiên đầu tư rất lớn</w:t>
      </w:r>
      <w:r w:rsidR="00CB7A9A">
        <w:rPr>
          <w:rFonts w:ascii="Times New Roman" w:hAnsi="Times New Roman" w:cs="Times New Roman"/>
          <w:sz w:val="28"/>
          <w:szCs w:val="28"/>
        </w:rPr>
        <w:t>. Hệ thống đường ống đầu tiên tại Rumani được xây dựng từ năm 1891, có chiều dài</w:t>
      </w:r>
      <w:r w:rsidR="00733110">
        <w:rPr>
          <w:rFonts w:ascii="Times New Roman" w:hAnsi="Times New Roman" w:cs="Times New Roman"/>
          <w:sz w:val="28"/>
          <w:szCs w:val="28"/>
        </w:rPr>
        <w:t xml:space="preserve"> ban đầu là 9 km. Đ</w:t>
      </w:r>
      <w:r w:rsidR="00CB7A9A">
        <w:rPr>
          <w:rFonts w:ascii="Times New Roman" w:hAnsi="Times New Roman" w:cs="Times New Roman"/>
          <w:sz w:val="28"/>
          <w:szCs w:val="28"/>
        </w:rPr>
        <w:t>ến năm 1935 người ta đã xây dựng đượ</w:t>
      </w:r>
      <w:r w:rsidR="00721BAA">
        <w:rPr>
          <w:rFonts w:ascii="Times New Roman" w:hAnsi="Times New Roman" w:cs="Times New Roman"/>
          <w:sz w:val="28"/>
          <w:szCs w:val="28"/>
        </w:rPr>
        <w:t>c hơn 11.900 km</w:t>
      </w:r>
      <w:r w:rsidR="00CB7A9A">
        <w:rPr>
          <w:rFonts w:ascii="Times New Roman" w:hAnsi="Times New Roman" w:cs="Times New Roman"/>
          <w:sz w:val="28"/>
          <w:szCs w:val="28"/>
        </w:rPr>
        <w:t>, trong đó</w:t>
      </w:r>
      <w:r w:rsidR="00721BAA">
        <w:rPr>
          <w:rFonts w:ascii="Times New Roman" w:hAnsi="Times New Roman" w:cs="Times New Roman"/>
          <w:sz w:val="28"/>
          <w:szCs w:val="28"/>
        </w:rPr>
        <w:t xml:space="preserve"> đường ống để vận chuyển dầu thô chiếm 73%, đường ống vận chuyển gaz chiếm 12% và đường ống để vận chuyển nhiên liệu động cơ chiếm 15%.</w:t>
      </w:r>
    </w:p>
    <w:p w:rsidR="00B80F51" w:rsidRDefault="00721BAA" w:rsidP="00AE435C">
      <w:pPr>
        <w:jc w:val="both"/>
        <w:rPr>
          <w:rFonts w:ascii="Times New Roman" w:hAnsi="Times New Roman" w:cs="Times New Roman"/>
          <w:sz w:val="28"/>
          <w:szCs w:val="28"/>
        </w:rPr>
      </w:pPr>
      <w:r>
        <w:rPr>
          <w:rFonts w:ascii="Times New Roman" w:hAnsi="Times New Roman" w:cs="Times New Roman"/>
          <w:sz w:val="28"/>
          <w:szCs w:val="28"/>
        </w:rPr>
        <w:t xml:space="preserve">    Phần lớn các đường ống này thuộc quyền quản lý của các hãng dầu và đường ống dẫn dầu thường được nối liền giữa các khu khai thác và các nhà máy lọc dầu. Các hãng dầu có hệ thống đường ống chủ yếu là Concordia, Ngôi sao Romania, Hải âu Romania, Unirea…Nhờ có hệ thống đường ống mà trong thời kỳ</w:t>
      </w:r>
      <w:r w:rsidR="005A6C84">
        <w:rPr>
          <w:rFonts w:ascii="Times New Roman" w:hAnsi="Times New Roman" w:cs="Times New Roman"/>
          <w:sz w:val="28"/>
          <w:szCs w:val="28"/>
        </w:rPr>
        <w:t xml:space="preserve"> 1904-1912, sản lượng dầu cung ứng đã tăng nhanh từ 500.561 tấn lên 1.885.619 tấn.</w:t>
      </w:r>
      <w:r w:rsidR="00AC5A2D">
        <w:rPr>
          <w:rFonts w:ascii="Times New Roman" w:hAnsi="Times New Roman" w:cs="Times New Roman"/>
          <w:sz w:val="28"/>
          <w:szCs w:val="28"/>
        </w:rPr>
        <w:t xml:space="preserve"> </w:t>
      </w:r>
      <w:r w:rsidR="005A6C84">
        <w:rPr>
          <w:rFonts w:ascii="Times New Roman" w:hAnsi="Times New Roman" w:cs="Times New Roman"/>
          <w:sz w:val="28"/>
          <w:szCs w:val="28"/>
        </w:rPr>
        <w:t>Để</w:t>
      </w:r>
      <w:r w:rsidR="002557A2">
        <w:rPr>
          <w:rFonts w:ascii="Times New Roman" w:hAnsi="Times New Roman" w:cs="Times New Roman"/>
          <w:sz w:val="28"/>
          <w:szCs w:val="28"/>
        </w:rPr>
        <w:t xml:space="preserve"> giảm chi phí vận chuyển dầu bằng đường sắt lúc bấy giờ,</w:t>
      </w:r>
      <w:r w:rsidR="005A6C84">
        <w:rPr>
          <w:rFonts w:ascii="Times New Roman" w:hAnsi="Times New Roman" w:cs="Times New Roman"/>
          <w:sz w:val="28"/>
          <w:szCs w:val="28"/>
        </w:rPr>
        <w:t xml:space="preserve"> Rumani đã thông qua Luật đường ống dẫn dầu</w:t>
      </w:r>
      <w:r w:rsidR="002557A2">
        <w:rPr>
          <w:rFonts w:ascii="Times New Roman" w:hAnsi="Times New Roman" w:cs="Times New Roman"/>
          <w:sz w:val="28"/>
          <w:szCs w:val="28"/>
        </w:rPr>
        <w:t xml:space="preserve"> vào năm 1912, và sau đó cho thi công các tuyến đường </w:t>
      </w:r>
      <w:r w:rsidR="002557A2">
        <w:rPr>
          <w:rFonts w:ascii="Times New Roman" w:hAnsi="Times New Roman" w:cs="Times New Roman"/>
          <w:sz w:val="28"/>
          <w:szCs w:val="28"/>
        </w:rPr>
        <w:lastRenderedPageBreak/>
        <w:t>ống dẫn dầu trong thời kỳ 1913-1916 với thiết bị</w:t>
      </w:r>
      <w:r w:rsidR="00B80F51">
        <w:rPr>
          <w:rFonts w:ascii="Times New Roman" w:hAnsi="Times New Roman" w:cs="Times New Roman"/>
          <w:sz w:val="28"/>
          <w:szCs w:val="28"/>
        </w:rPr>
        <w:t xml:space="preserve">, vật tư </w:t>
      </w:r>
      <w:r w:rsidR="002557A2">
        <w:rPr>
          <w:rFonts w:ascii="Times New Roman" w:hAnsi="Times New Roman" w:cs="Times New Roman"/>
          <w:sz w:val="28"/>
          <w:szCs w:val="28"/>
        </w:rPr>
        <w:t>đường ống nhập khẩu từ Mỹ</w:t>
      </w:r>
      <w:r w:rsidR="00B80F51">
        <w:rPr>
          <w:rFonts w:ascii="Times New Roman" w:hAnsi="Times New Roman" w:cs="Times New Roman"/>
          <w:sz w:val="28"/>
          <w:szCs w:val="28"/>
        </w:rPr>
        <w:t xml:space="preserve">. </w:t>
      </w:r>
    </w:p>
    <w:p w:rsidR="005A6C84" w:rsidRDefault="00B80F51" w:rsidP="00AE435C">
      <w:pPr>
        <w:jc w:val="both"/>
        <w:rPr>
          <w:rFonts w:ascii="Times New Roman" w:hAnsi="Times New Roman" w:cs="Times New Roman"/>
          <w:sz w:val="28"/>
          <w:szCs w:val="28"/>
        </w:rPr>
      </w:pPr>
      <w:r>
        <w:rPr>
          <w:rFonts w:ascii="Times New Roman" w:hAnsi="Times New Roman" w:cs="Times New Roman"/>
          <w:sz w:val="28"/>
          <w:szCs w:val="28"/>
        </w:rPr>
        <w:t xml:space="preserve">    Chiến tranh thế giới lần thứ</w:t>
      </w:r>
      <w:r w:rsidR="006442D3">
        <w:rPr>
          <w:rFonts w:ascii="Times New Roman" w:hAnsi="Times New Roman" w:cs="Times New Roman"/>
          <w:sz w:val="28"/>
          <w:szCs w:val="28"/>
        </w:rPr>
        <w:t xml:space="preserve"> I (</w:t>
      </w:r>
      <w:r>
        <w:rPr>
          <w:rFonts w:ascii="Times New Roman" w:hAnsi="Times New Roman" w:cs="Times New Roman"/>
          <w:sz w:val="28"/>
          <w:szCs w:val="28"/>
        </w:rPr>
        <w:t>1914-1918</w:t>
      </w:r>
      <w:r w:rsidR="006442D3">
        <w:rPr>
          <w:rFonts w:ascii="Times New Roman" w:hAnsi="Times New Roman" w:cs="Times New Roman"/>
          <w:sz w:val="28"/>
          <w:szCs w:val="28"/>
        </w:rPr>
        <w:t>) nổ ra</w:t>
      </w:r>
      <w:r>
        <w:rPr>
          <w:rFonts w:ascii="Times New Roman" w:hAnsi="Times New Roman" w:cs="Times New Roman"/>
          <w:sz w:val="28"/>
          <w:szCs w:val="28"/>
        </w:rPr>
        <w:t xml:space="preserve"> đã gây ảnh hưởng </w:t>
      </w:r>
      <w:r w:rsidR="006442D3">
        <w:rPr>
          <w:rFonts w:ascii="Times New Roman" w:hAnsi="Times New Roman" w:cs="Times New Roman"/>
          <w:sz w:val="28"/>
          <w:szCs w:val="28"/>
        </w:rPr>
        <w:t xml:space="preserve">lớn </w:t>
      </w:r>
      <w:r>
        <w:rPr>
          <w:rFonts w:ascii="Times New Roman" w:hAnsi="Times New Roman" w:cs="Times New Roman"/>
          <w:sz w:val="28"/>
          <w:szCs w:val="28"/>
        </w:rPr>
        <w:t xml:space="preserve">đến việc triển khai xây dựng các tuyến đường ống theo kế hoạch. Sau </w:t>
      </w:r>
      <w:r w:rsidR="009C2106">
        <w:rPr>
          <w:rFonts w:ascii="Times New Roman" w:hAnsi="Times New Roman" w:cs="Times New Roman"/>
          <w:sz w:val="28"/>
          <w:szCs w:val="28"/>
        </w:rPr>
        <w:t xml:space="preserve">khi kết thúc </w:t>
      </w:r>
      <w:r>
        <w:rPr>
          <w:rFonts w:ascii="Times New Roman" w:hAnsi="Times New Roman" w:cs="Times New Roman"/>
          <w:sz w:val="28"/>
          <w:szCs w:val="28"/>
        </w:rPr>
        <w:t xml:space="preserve">chiến tranh, Rumani </w:t>
      </w:r>
      <w:r w:rsidR="006442D3">
        <w:rPr>
          <w:rFonts w:ascii="Times New Roman" w:hAnsi="Times New Roman" w:cs="Times New Roman"/>
          <w:sz w:val="28"/>
          <w:szCs w:val="28"/>
        </w:rPr>
        <w:t xml:space="preserve">phải </w:t>
      </w:r>
      <w:r>
        <w:rPr>
          <w:rFonts w:ascii="Times New Roman" w:hAnsi="Times New Roman" w:cs="Times New Roman"/>
          <w:sz w:val="28"/>
          <w:szCs w:val="28"/>
        </w:rPr>
        <w:t>tiến hành cho khôi phục và lắp đặt lại các tuyến ống bị phá hủy</w:t>
      </w:r>
      <w:r w:rsidR="006442D3">
        <w:rPr>
          <w:rFonts w:ascii="Times New Roman" w:hAnsi="Times New Roman" w:cs="Times New Roman"/>
          <w:sz w:val="28"/>
          <w:szCs w:val="28"/>
        </w:rPr>
        <w:t>, đặc biệt</w:t>
      </w:r>
      <w:r>
        <w:rPr>
          <w:rFonts w:ascii="Times New Roman" w:hAnsi="Times New Roman" w:cs="Times New Roman"/>
          <w:sz w:val="28"/>
          <w:szCs w:val="28"/>
        </w:rPr>
        <w:t xml:space="preserve"> tại</w:t>
      </w:r>
      <w:r w:rsidR="006442D3">
        <w:rPr>
          <w:rFonts w:ascii="Times New Roman" w:hAnsi="Times New Roman" w:cs="Times New Roman"/>
          <w:sz w:val="28"/>
          <w:szCs w:val="28"/>
        </w:rPr>
        <w:t xml:space="preserve"> các</w:t>
      </w:r>
      <w:r>
        <w:rPr>
          <w:rFonts w:ascii="Times New Roman" w:hAnsi="Times New Roman" w:cs="Times New Roman"/>
          <w:sz w:val="28"/>
          <w:szCs w:val="28"/>
        </w:rPr>
        <w:t xml:space="preserve"> </w:t>
      </w:r>
      <w:r w:rsidR="009C2106">
        <w:rPr>
          <w:rFonts w:ascii="Times New Roman" w:hAnsi="Times New Roman" w:cs="Times New Roman"/>
          <w:sz w:val="28"/>
          <w:szCs w:val="28"/>
        </w:rPr>
        <w:t>tuyến Ploiesti-Giurgiu</w:t>
      </w:r>
      <w:r>
        <w:rPr>
          <w:rFonts w:ascii="Times New Roman" w:hAnsi="Times New Roman" w:cs="Times New Roman"/>
          <w:sz w:val="28"/>
          <w:szCs w:val="28"/>
        </w:rPr>
        <w:t>,</w:t>
      </w:r>
      <w:r w:rsidR="009C2106">
        <w:rPr>
          <w:rFonts w:ascii="Times New Roman" w:hAnsi="Times New Roman" w:cs="Times New Roman"/>
          <w:sz w:val="28"/>
          <w:szCs w:val="28"/>
        </w:rPr>
        <w:t xml:space="preserve"> tuyến Bacau-Ploiesti-Buzau-Fetesti-Constanta… </w:t>
      </w:r>
      <w:r>
        <w:rPr>
          <w:rFonts w:ascii="Times New Roman" w:hAnsi="Times New Roman" w:cs="Times New Roman"/>
          <w:sz w:val="28"/>
          <w:szCs w:val="28"/>
        </w:rPr>
        <w:t xml:space="preserve"> đồng thời xây dựng thêm các bể chứ</w:t>
      </w:r>
      <w:r w:rsidR="009C2106">
        <w:rPr>
          <w:rFonts w:ascii="Times New Roman" w:hAnsi="Times New Roman" w:cs="Times New Roman"/>
          <w:sz w:val="28"/>
          <w:szCs w:val="28"/>
        </w:rPr>
        <w:t>a</w:t>
      </w:r>
      <w:r>
        <w:rPr>
          <w:rFonts w:ascii="Times New Roman" w:hAnsi="Times New Roman" w:cs="Times New Roman"/>
          <w:sz w:val="28"/>
          <w:szCs w:val="28"/>
        </w:rPr>
        <w:t xml:space="preserve"> </w:t>
      </w:r>
      <w:r w:rsidR="009C2106">
        <w:rPr>
          <w:rFonts w:ascii="Times New Roman" w:hAnsi="Times New Roman" w:cs="Times New Roman"/>
          <w:sz w:val="28"/>
          <w:szCs w:val="28"/>
        </w:rPr>
        <w:t>ở Palas và Ploiesti, xây dựng các trạm bơm ở</w:t>
      </w:r>
      <w:r w:rsidR="006442D3">
        <w:rPr>
          <w:rFonts w:ascii="Times New Roman" w:hAnsi="Times New Roman" w:cs="Times New Roman"/>
          <w:sz w:val="28"/>
          <w:szCs w:val="28"/>
        </w:rPr>
        <w:t xml:space="preserve"> Buzau và Hagieni, x</w:t>
      </w:r>
      <w:r w:rsidR="009C2106">
        <w:rPr>
          <w:rFonts w:ascii="Times New Roman" w:hAnsi="Times New Roman" w:cs="Times New Roman"/>
          <w:sz w:val="28"/>
          <w:szCs w:val="28"/>
        </w:rPr>
        <w:t>ây dựng các trạm để quản lý, điều hành và xử lý kỹ thuật dọc tuyến ống…</w:t>
      </w:r>
    </w:p>
    <w:p w:rsidR="0091055D" w:rsidRDefault="0091055D" w:rsidP="00AE435C">
      <w:pPr>
        <w:jc w:val="both"/>
        <w:rPr>
          <w:rFonts w:ascii="Times New Roman" w:hAnsi="Times New Roman" w:cs="Times New Roman"/>
          <w:sz w:val="28"/>
          <w:szCs w:val="28"/>
        </w:rPr>
      </w:pPr>
      <w:r>
        <w:rPr>
          <w:rFonts w:ascii="Times New Roman" w:hAnsi="Times New Roman" w:cs="Times New Roman"/>
          <w:sz w:val="28"/>
          <w:szCs w:val="28"/>
        </w:rPr>
        <w:t xml:space="preserve">   Trong những năm trước khi xảy ra chiến tranh thế giới thứ II (1939-</w:t>
      </w:r>
      <w:r w:rsidR="006442D3">
        <w:rPr>
          <w:rFonts w:ascii="Times New Roman" w:hAnsi="Times New Roman" w:cs="Times New Roman"/>
          <w:sz w:val="28"/>
          <w:szCs w:val="28"/>
        </w:rPr>
        <w:t>1945</w:t>
      </w:r>
      <w:r>
        <w:rPr>
          <w:rFonts w:ascii="Times New Roman" w:hAnsi="Times New Roman" w:cs="Times New Roman"/>
          <w:sz w:val="28"/>
          <w:szCs w:val="28"/>
        </w:rPr>
        <w:t>), Rumani đã đầu tư xây dự</w:t>
      </w:r>
      <w:r w:rsidR="006442D3">
        <w:rPr>
          <w:rFonts w:ascii="Times New Roman" w:hAnsi="Times New Roman" w:cs="Times New Roman"/>
          <w:sz w:val="28"/>
          <w:szCs w:val="28"/>
        </w:rPr>
        <w:t xml:space="preserve">ng thêm </w:t>
      </w:r>
      <w:r>
        <w:rPr>
          <w:rFonts w:ascii="Times New Roman" w:hAnsi="Times New Roman" w:cs="Times New Roman"/>
          <w:sz w:val="28"/>
          <w:szCs w:val="28"/>
        </w:rPr>
        <w:t>một số</w:t>
      </w:r>
      <w:r w:rsidR="006674D9">
        <w:rPr>
          <w:rFonts w:ascii="Times New Roman" w:hAnsi="Times New Roman" w:cs="Times New Roman"/>
          <w:sz w:val="28"/>
          <w:szCs w:val="28"/>
        </w:rPr>
        <w:t xml:space="preserve"> tuyến ống dẫn dầ</w:t>
      </w:r>
      <w:r w:rsidR="006442D3">
        <w:rPr>
          <w:rFonts w:ascii="Times New Roman" w:hAnsi="Times New Roman" w:cs="Times New Roman"/>
          <w:sz w:val="28"/>
          <w:szCs w:val="28"/>
        </w:rPr>
        <w:t>u quan trọng</w:t>
      </w:r>
      <w:r w:rsidR="006674D9">
        <w:rPr>
          <w:rFonts w:ascii="Times New Roman" w:hAnsi="Times New Roman" w:cs="Times New Roman"/>
          <w:sz w:val="28"/>
          <w:szCs w:val="28"/>
        </w:rPr>
        <w:t xml:space="preserve"> gồm: đoạn Bacau-Constanta (320 km), đoạn Bacau-Bucarest (80 km), đoạn Bacau-Ploiesti-Giurgiu (240 km)… Hiện nay hệ thống đường ống dẫn dầu của Rumani dài khoảng 4500 km. Tuy số km đường ống có ít đi so với trước đây, song đường kính của ống lắp đặt được tăng lên rất nhiều.</w:t>
      </w:r>
    </w:p>
    <w:p w:rsidR="00663792" w:rsidRPr="00663792" w:rsidRDefault="00AA75CE" w:rsidP="00AE435C">
      <w:pPr>
        <w:jc w:val="both"/>
        <w:rPr>
          <w:rFonts w:ascii="Times New Roman" w:hAnsi="Times New Roman" w:cs="Times New Roman"/>
          <w:sz w:val="28"/>
          <w:szCs w:val="28"/>
        </w:rPr>
      </w:pPr>
      <w:r>
        <w:rPr>
          <w:rFonts w:ascii="Times New Roman" w:hAnsi="Times New Roman" w:cs="Times New Roman"/>
          <w:sz w:val="28"/>
          <w:szCs w:val="28"/>
        </w:rPr>
        <w:t xml:space="preserve">    Lịch sử ngành dầu khí Rumani cũng đã ghi nhận công lao và những đóng góp to lớn của 1 số nhân vật tiêu biểu như kỹ sư Constantin Osiceanu – Chủ tịch Hiệp hội công nghiệp dầu mỏ kiêm Chủ tịch HĐQT đường ống Hoàng Gia, kỹ sư Corneliu Toroceanu – Giám đốc quản lý đường ống Hoàng gia v.v…</w:t>
      </w:r>
      <w:r w:rsidR="00663792">
        <w:rPr>
          <w:rFonts w:ascii="Times New Roman" w:hAnsi="Times New Roman" w:cs="Times New Roman"/>
          <w:sz w:val="28"/>
          <w:szCs w:val="28"/>
        </w:rPr>
        <w:t xml:space="preserve">  </w:t>
      </w:r>
      <w:r w:rsidR="00EB5701">
        <w:rPr>
          <w:rFonts w:ascii="Times New Roman" w:hAnsi="Times New Roman" w:cs="Times New Roman"/>
          <w:sz w:val="28"/>
          <w:szCs w:val="28"/>
        </w:rPr>
        <w:t xml:space="preserve"> </w:t>
      </w:r>
      <w:r w:rsidR="00663792">
        <w:rPr>
          <w:rFonts w:ascii="Times New Roman" w:hAnsi="Times New Roman" w:cs="Times New Roman"/>
          <w:sz w:val="28"/>
          <w:szCs w:val="28"/>
        </w:rPr>
        <w:t xml:space="preserve">  </w:t>
      </w:r>
    </w:p>
    <w:p w:rsidR="00663792" w:rsidRPr="008308D9" w:rsidRDefault="008308D9" w:rsidP="00AE435C">
      <w:pPr>
        <w:jc w:val="both"/>
        <w:rPr>
          <w:rFonts w:ascii="Times New Roman" w:hAnsi="Times New Roman" w:cs="Times New Roman"/>
          <w:b/>
          <w:i/>
          <w:sz w:val="28"/>
          <w:szCs w:val="28"/>
          <w:u w:val="single"/>
        </w:rPr>
      </w:pPr>
      <w:r>
        <w:rPr>
          <w:rFonts w:ascii="Times New Roman" w:hAnsi="Times New Roman" w:cs="Times New Roman"/>
          <w:b/>
          <w:i/>
          <w:sz w:val="28"/>
          <w:szCs w:val="28"/>
          <w:u w:val="single"/>
        </w:rPr>
        <w:t>3/Chiến lượng năng lượng quốc gia của Rumani giai đoạn 2010-2030:</w:t>
      </w:r>
    </w:p>
    <w:p w:rsidR="008308D9" w:rsidRDefault="008308D9" w:rsidP="008308D9">
      <w:pPr>
        <w:jc w:val="both"/>
        <w:rPr>
          <w:rFonts w:ascii="Times New Roman" w:hAnsi="Times New Roman" w:cs="Times New Roman"/>
          <w:sz w:val="28"/>
          <w:szCs w:val="28"/>
        </w:rPr>
      </w:pPr>
      <w:r>
        <w:rPr>
          <w:rFonts w:ascii="Times New Roman" w:hAnsi="Times New Roman" w:cs="Times New Roman"/>
          <w:sz w:val="28"/>
          <w:szCs w:val="28"/>
        </w:rPr>
        <w:t xml:space="preserve">    Bộ trưởng năng lượng Rumani Constantin NITA đã trình bày tại Hội nghị thượng đỉnh năng lượng Châu âu ngày 23/5/2013 về kế hoạch của Chính phủ Rumani thực hiện đề án “Chiến lược năng lượng quốc gia giai đoạn 2010-2030”, trong đó có mục tiêu đưa Rumani trở thành quốc gia Châu âu đầu tiên đạt được khả năng “độc lập về năng lượng” trong vòng 10 năm tới. Rumani không chỉ có khả năng tự cung ứng năng lượng cho sản xuất và tiêu dùng trong nước mà còn trở thành quốc gia xuất khẩu năng lượng cho các nước trong khu vực.</w:t>
      </w:r>
    </w:p>
    <w:p w:rsidR="008308D9" w:rsidRDefault="008308D9" w:rsidP="008308D9">
      <w:pPr>
        <w:jc w:val="both"/>
        <w:rPr>
          <w:rFonts w:ascii="Times New Roman" w:hAnsi="Times New Roman" w:cs="Times New Roman"/>
          <w:sz w:val="28"/>
          <w:szCs w:val="28"/>
        </w:rPr>
      </w:pPr>
      <w:r>
        <w:rPr>
          <w:rFonts w:ascii="Times New Roman" w:hAnsi="Times New Roman" w:cs="Times New Roman"/>
          <w:sz w:val="28"/>
          <w:szCs w:val="28"/>
        </w:rPr>
        <w:t xml:space="preserve">    Để đạt được mục tiêu nói trên, Rumani một mặt phải khai thác và sử dụng có hiệu quả các tiềm năng sẵn có, mặt khác phải đẩy mạnh việc đầu tư tìm kiếm các nguồn năng lượng mới, nhất là các nguồn năng lượng tái tạo, năng lượng hạt nhân.</w:t>
      </w:r>
    </w:p>
    <w:p w:rsidR="008308D9" w:rsidRDefault="008308D9" w:rsidP="008308D9">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Theo tinh thần đó, Chính phủ Rumani hiện đang triển khai các kế hoạch cải cách và cổ phần hóa các đơn vị nhà nước đang hoạt động trong lĩnh vực năng lượng như Tập đoàn Nuclearelectricia, Tcty Electricia, Oltenia Complex, Hunedoara Energy, Caiova Plant, Rovinar Thermal Power…đồng thời huy động các nguồn vốn vay của EU, IMF và các ngân hàng quốc tế khác để đầu tư cho các dự án quan trọng trong lĩnh vực này như (1) dự án đường ống dẫn khí tự nhiên NABUCCO (tậ</w:t>
      </w:r>
      <w:r w:rsidR="00B03B4A">
        <w:rPr>
          <w:rFonts w:ascii="Times New Roman" w:hAnsi="Times New Roman" w:cs="Times New Roman"/>
          <w:sz w:val="28"/>
          <w:szCs w:val="28"/>
        </w:rPr>
        <w:t>p đoàn Transgaz tham gia thực hiện</w:t>
      </w:r>
      <w:r>
        <w:rPr>
          <w:rFonts w:ascii="Times New Roman" w:hAnsi="Times New Roman" w:cs="Times New Roman"/>
          <w:sz w:val="28"/>
          <w:szCs w:val="28"/>
        </w:rPr>
        <w:t xml:space="preserve">) dẫn khí từ vùng biển Caspienne của Azerbaizan qua các nước </w:t>
      </w:r>
      <w:r w:rsidR="00B03B4A">
        <w:rPr>
          <w:rFonts w:ascii="Times New Roman" w:hAnsi="Times New Roman" w:cs="Times New Roman"/>
          <w:sz w:val="28"/>
          <w:szCs w:val="28"/>
        </w:rPr>
        <w:t xml:space="preserve">Thổ Nhĩ Kỳ, </w:t>
      </w:r>
      <w:r>
        <w:rPr>
          <w:rFonts w:ascii="Times New Roman" w:hAnsi="Times New Roman" w:cs="Times New Roman"/>
          <w:sz w:val="28"/>
          <w:szCs w:val="28"/>
        </w:rPr>
        <w:t>Bulgarie, Rumani, Hungarie, Áo… nhằm tránh sự phụ thuộc lâu dài vào Nga, (2) Dự án khai thác khí đá phiến sét (gaz de Schiste) có sự tham gia của các nước trong khu vự</w:t>
      </w:r>
      <w:r w:rsidR="00D30A4D">
        <w:rPr>
          <w:rFonts w:ascii="Times New Roman" w:hAnsi="Times New Roman" w:cs="Times New Roman"/>
          <w:sz w:val="28"/>
          <w:szCs w:val="28"/>
        </w:rPr>
        <w:t>c như Balan, Ucraina, Lituani trên cơ sở tuân thủ các cam kết bảo vệ môi trường</w:t>
      </w:r>
      <w:r>
        <w:rPr>
          <w:rFonts w:ascii="Times New Roman" w:hAnsi="Times New Roman" w:cs="Times New Roman"/>
          <w:sz w:val="28"/>
          <w:szCs w:val="28"/>
        </w:rPr>
        <w:t>, (3) Dự án tổ điện hạt nhân số 3 và số 4 ở Cernavoda-Constanta, (4) Dự án nhà máy thủy điện tại vùng Tarnita, (5) Dự án khai thác dầu khí ngoài khơi tại vùng biển đen của tập đoàn Petrom-Rumani v.v…</w:t>
      </w:r>
    </w:p>
    <w:p w:rsidR="008308D9" w:rsidRDefault="008308D9" w:rsidP="008308D9">
      <w:pPr>
        <w:jc w:val="both"/>
        <w:rPr>
          <w:rFonts w:ascii="Times New Roman" w:hAnsi="Times New Roman" w:cs="Times New Roman"/>
          <w:sz w:val="28"/>
          <w:szCs w:val="28"/>
        </w:rPr>
      </w:pPr>
      <w:r>
        <w:rPr>
          <w:rFonts w:ascii="Times New Roman" w:hAnsi="Times New Roman" w:cs="Times New Roman"/>
          <w:sz w:val="28"/>
          <w:szCs w:val="28"/>
        </w:rPr>
        <w:t xml:space="preserve">   Theo các chuyên gia, dự kiến đến năm 2030, tỷ trọng các nguồn năng lượng khai thác tại Rumani sẽ là: năng lượng tái tạo (18%), than đá (12%), dầu mỏ (33%), khí tự nhiên (22%), năng lượng hạt nhân (14%).</w:t>
      </w:r>
    </w:p>
    <w:p w:rsidR="008308D9" w:rsidRDefault="00AC5A2D" w:rsidP="00AE435C">
      <w:pPr>
        <w:jc w:val="both"/>
        <w:rPr>
          <w:rFonts w:ascii="Times New Roman" w:hAnsi="Times New Roman" w:cs="Times New Roman"/>
          <w:sz w:val="28"/>
          <w:szCs w:val="28"/>
        </w:rPr>
      </w:pPr>
      <w:r>
        <w:rPr>
          <w:rFonts w:ascii="Times New Roman" w:hAnsi="Times New Roman" w:cs="Times New Roman"/>
          <w:sz w:val="28"/>
          <w:szCs w:val="28"/>
        </w:rPr>
        <w:t xml:space="preserve"> </w:t>
      </w:r>
      <w:r w:rsidR="00D815F6">
        <w:rPr>
          <w:rFonts w:ascii="Times New Roman" w:hAnsi="Times New Roman" w:cs="Times New Roman"/>
          <w:sz w:val="28"/>
          <w:szCs w:val="28"/>
        </w:rPr>
        <w:t xml:space="preserve">                               </w:t>
      </w:r>
      <w:r w:rsidR="008308D9">
        <w:rPr>
          <w:rFonts w:ascii="Times New Roman" w:hAnsi="Times New Roman" w:cs="Times New Roman"/>
          <w:sz w:val="28"/>
          <w:szCs w:val="28"/>
        </w:rPr>
        <w:t xml:space="preserve">   </w:t>
      </w:r>
      <w:r w:rsidR="00D815F6">
        <w:rPr>
          <w:rFonts w:ascii="Times New Roman" w:hAnsi="Times New Roman" w:cs="Times New Roman"/>
          <w:sz w:val="28"/>
          <w:szCs w:val="28"/>
        </w:rPr>
        <w:t xml:space="preserve">  </w:t>
      </w:r>
    </w:p>
    <w:p w:rsidR="00565037" w:rsidRPr="001478F8" w:rsidRDefault="008308D9" w:rsidP="00AE435C">
      <w:pPr>
        <w:jc w:val="both"/>
        <w:rPr>
          <w:rFonts w:ascii="Times New Roman" w:hAnsi="Times New Roman" w:cs="Times New Roman"/>
          <w:sz w:val="28"/>
          <w:szCs w:val="28"/>
        </w:rPr>
      </w:pPr>
      <w:r>
        <w:rPr>
          <w:rFonts w:ascii="Times New Roman" w:hAnsi="Times New Roman" w:cs="Times New Roman"/>
          <w:sz w:val="28"/>
          <w:szCs w:val="28"/>
        </w:rPr>
        <w:t xml:space="preserve">                                         </w:t>
      </w:r>
      <w:r w:rsidR="006442D3" w:rsidRPr="006442D3">
        <w:rPr>
          <w:rFonts w:ascii="Times New Roman" w:hAnsi="Times New Roman" w:cs="Times New Roman"/>
          <w:b/>
          <w:sz w:val="28"/>
          <w:szCs w:val="28"/>
        </w:rPr>
        <w:t>(Tài liệ</w:t>
      </w:r>
      <w:r w:rsidR="00AC5A2D">
        <w:rPr>
          <w:rFonts w:ascii="Times New Roman" w:hAnsi="Times New Roman" w:cs="Times New Roman"/>
          <w:b/>
          <w:sz w:val="28"/>
          <w:szCs w:val="28"/>
        </w:rPr>
        <w:t>u tham khảo</w:t>
      </w:r>
      <w:r w:rsidR="006442D3" w:rsidRPr="006442D3">
        <w:rPr>
          <w:rFonts w:ascii="Times New Roman" w:hAnsi="Times New Roman" w:cs="Times New Roman"/>
          <w:b/>
          <w:sz w:val="28"/>
          <w:szCs w:val="28"/>
        </w:rPr>
        <w:t xml:space="preserve"> của Thương vụ Rumani 5/2013)</w:t>
      </w:r>
    </w:p>
    <w:sectPr w:rsidR="00565037" w:rsidRPr="001478F8" w:rsidSect="00FF2702">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7F6" w:rsidRDefault="005227F6" w:rsidP="002C7C5C">
      <w:pPr>
        <w:spacing w:after="0" w:line="240" w:lineRule="auto"/>
      </w:pPr>
      <w:r>
        <w:separator/>
      </w:r>
    </w:p>
  </w:endnote>
  <w:endnote w:type="continuationSeparator" w:id="1">
    <w:p w:rsidR="005227F6" w:rsidRDefault="005227F6" w:rsidP="002C7C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B6B" w:rsidRDefault="00066B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7532"/>
      <w:docPartObj>
        <w:docPartGallery w:val="Page Numbers (Bottom of Page)"/>
        <w:docPartUnique/>
      </w:docPartObj>
    </w:sdtPr>
    <w:sdtContent>
      <w:p w:rsidR="00066B6B" w:rsidRDefault="008B2A77">
        <w:pPr>
          <w:pStyle w:val="Footer"/>
          <w:jc w:val="right"/>
        </w:pPr>
        <w:fldSimple w:instr=" PAGE   \* MERGEFORMAT ">
          <w:r w:rsidR="00B03B4A">
            <w:rPr>
              <w:noProof/>
            </w:rPr>
            <w:t>4</w:t>
          </w:r>
        </w:fldSimple>
      </w:p>
    </w:sdtContent>
  </w:sdt>
  <w:p w:rsidR="00066B6B" w:rsidRDefault="00066B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B6B" w:rsidRDefault="00066B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7F6" w:rsidRDefault="005227F6" w:rsidP="002C7C5C">
      <w:pPr>
        <w:spacing w:after="0" w:line="240" w:lineRule="auto"/>
      </w:pPr>
      <w:r>
        <w:separator/>
      </w:r>
    </w:p>
  </w:footnote>
  <w:footnote w:type="continuationSeparator" w:id="1">
    <w:p w:rsidR="005227F6" w:rsidRDefault="005227F6" w:rsidP="002C7C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B6B" w:rsidRDefault="00066B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B6B" w:rsidRDefault="00066B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B6B" w:rsidRDefault="00066B6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D5A9B"/>
    <w:rsid w:val="000450E7"/>
    <w:rsid w:val="0005182E"/>
    <w:rsid w:val="00056D93"/>
    <w:rsid w:val="00065E25"/>
    <w:rsid w:val="00066B6B"/>
    <w:rsid w:val="000827DD"/>
    <w:rsid w:val="00086DA0"/>
    <w:rsid w:val="000B336E"/>
    <w:rsid w:val="00103432"/>
    <w:rsid w:val="001369B3"/>
    <w:rsid w:val="001478F8"/>
    <w:rsid w:val="001D18CB"/>
    <w:rsid w:val="001F76ED"/>
    <w:rsid w:val="00231BBA"/>
    <w:rsid w:val="002557A2"/>
    <w:rsid w:val="00266E14"/>
    <w:rsid w:val="0028444A"/>
    <w:rsid w:val="00296830"/>
    <w:rsid w:val="002C7C5C"/>
    <w:rsid w:val="00343552"/>
    <w:rsid w:val="0034605D"/>
    <w:rsid w:val="003C70E7"/>
    <w:rsid w:val="004571DE"/>
    <w:rsid w:val="00472601"/>
    <w:rsid w:val="004C5FCF"/>
    <w:rsid w:val="005227F6"/>
    <w:rsid w:val="00565037"/>
    <w:rsid w:val="005A6C84"/>
    <w:rsid w:val="005A6CDA"/>
    <w:rsid w:val="006442D3"/>
    <w:rsid w:val="00663792"/>
    <w:rsid w:val="006674D9"/>
    <w:rsid w:val="006D3F8D"/>
    <w:rsid w:val="00721BAA"/>
    <w:rsid w:val="00730AB7"/>
    <w:rsid w:val="00733110"/>
    <w:rsid w:val="00733572"/>
    <w:rsid w:val="00734B0B"/>
    <w:rsid w:val="007E1FC6"/>
    <w:rsid w:val="008016B7"/>
    <w:rsid w:val="008308D9"/>
    <w:rsid w:val="008353A7"/>
    <w:rsid w:val="008B2A77"/>
    <w:rsid w:val="008D5A9B"/>
    <w:rsid w:val="0091055D"/>
    <w:rsid w:val="009229BD"/>
    <w:rsid w:val="009C2106"/>
    <w:rsid w:val="009C2F1A"/>
    <w:rsid w:val="00AA1867"/>
    <w:rsid w:val="00AA75CE"/>
    <w:rsid w:val="00AC5A2D"/>
    <w:rsid w:val="00AE435C"/>
    <w:rsid w:val="00B02954"/>
    <w:rsid w:val="00B03B4A"/>
    <w:rsid w:val="00B40818"/>
    <w:rsid w:val="00B42855"/>
    <w:rsid w:val="00B80F51"/>
    <w:rsid w:val="00BA671D"/>
    <w:rsid w:val="00BF4D1E"/>
    <w:rsid w:val="00C04CD1"/>
    <w:rsid w:val="00CB7A9A"/>
    <w:rsid w:val="00CF31E7"/>
    <w:rsid w:val="00D02EF5"/>
    <w:rsid w:val="00D30A4D"/>
    <w:rsid w:val="00D815F6"/>
    <w:rsid w:val="00DA7138"/>
    <w:rsid w:val="00DB2FE9"/>
    <w:rsid w:val="00DE30B4"/>
    <w:rsid w:val="00DE751F"/>
    <w:rsid w:val="00DE7628"/>
    <w:rsid w:val="00E310D5"/>
    <w:rsid w:val="00E34D47"/>
    <w:rsid w:val="00E74BAA"/>
    <w:rsid w:val="00E8438E"/>
    <w:rsid w:val="00EB5701"/>
    <w:rsid w:val="00EC0423"/>
    <w:rsid w:val="00EF5301"/>
    <w:rsid w:val="00F128BA"/>
    <w:rsid w:val="00F2303A"/>
    <w:rsid w:val="00F54067"/>
    <w:rsid w:val="00F90C03"/>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C7C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7C5C"/>
  </w:style>
  <w:style w:type="paragraph" w:styleId="Footer">
    <w:name w:val="footer"/>
    <w:basedOn w:val="Normal"/>
    <w:link w:val="FooterChar"/>
    <w:uiPriority w:val="99"/>
    <w:unhideWhenUsed/>
    <w:rsid w:val="002C7C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C5C"/>
  </w:style>
</w:styles>
</file>

<file path=word/webSettings.xml><?xml version="1.0" encoding="utf-8"?>
<w:webSettings xmlns:r="http://schemas.openxmlformats.org/officeDocument/2006/relationships" xmlns:w="http://schemas.openxmlformats.org/wordprocessingml/2006/main">
  <w:divs>
    <w:div w:id="142884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386</TotalTime>
  <Pages>1</Pages>
  <Words>1134</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42</cp:revision>
  <dcterms:created xsi:type="dcterms:W3CDTF">2013-05-16T06:33:00Z</dcterms:created>
  <dcterms:modified xsi:type="dcterms:W3CDTF">2013-05-27T06:49:00Z</dcterms:modified>
</cp:coreProperties>
</file>