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A8704" w14:textId="77777777" w:rsidR="00160BE3" w:rsidRPr="00873EDF" w:rsidRDefault="00160BE3" w:rsidP="00160BE3">
      <w:pPr>
        <w:pStyle w:val="Heading1"/>
        <w:spacing w:before="0"/>
      </w:pPr>
      <w:bookmarkStart w:id="0" w:name="_Toc453227827"/>
      <w:bookmarkStart w:id="1" w:name="_Toc469409872"/>
      <w:r>
        <w:rPr>
          <w:color w:val="000000" w:themeColor="text1"/>
        </w:rPr>
        <w:t xml:space="preserve">Tình hình sản xuất và xuất nhập khẩu thanh long tại Úc </w:t>
      </w:r>
      <w:bookmarkEnd w:id="0"/>
      <w:bookmarkEnd w:id="1"/>
    </w:p>
    <w:p w14:paraId="607A6B55" w14:textId="77777777" w:rsidR="00160BE3" w:rsidRPr="00873EDF" w:rsidRDefault="00160BE3" w:rsidP="00160BE3">
      <w:pPr>
        <w:pStyle w:val="Default"/>
        <w:ind w:left="1080"/>
        <w:rPr>
          <w:b/>
          <w:bCs/>
          <w:color w:val="auto"/>
          <w:sz w:val="28"/>
          <w:szCs w:val="28"/>
        </w:rPr>
      </w:pPr>
    </w:p>
    <w:p w14:paraId="537495A3" w14:textId="77777777" w:rsidR="00160BE3" w:rsidRPr="00873EDF" w:rsidRDefault="00160BE3" w:rsidP="00160BE3">
      <w:pPr>
        <w:pStyle w:val="Heading2"/>
        <w:numPr>
          <w:ilvl w:val="0"/>
          <w:numId w:val="2"/>
        </w:numPr>
        <w:spacing w:before="0"/>
        <w:rPr>
          <w:rFonts w:ascii="Times New Roman" w:hAnsi="Times New Roman" w:cs="Times New Roman"/>
          <w:color w:val="auto"/>
          <w:sz w:val="28"/>
          <w:szCs w:val="28"/>
        </w:rPr>
      </w:pPr>
      <w:bookmarkStart w:id="2" w:name="_Toc453227828"/>
      <w:bookmarkStart w:id="3" w:name="_Toc469409873"/>
      <w:r w:rsidRPr="00873EDF">
        <w:rPr>
          <w:rFonts w:ascii="Times New Roman" w:hAnsi="Times New Roman" w:cs="Times New Roman"/>
          <w:color w:val="auto"/>
          <w:sz w:val="28"/>
          <w:szCs w:val="28"/>
        </w:rPr>
        <w:t>Tình hình sản xuất</w:t>
      </w:r>
      <w:bookmarkEnd w:id="2"/>
      <w:bookmarkEnd w:id="3"/>
    </w:p>
    <w:p w14:paraId="3A9D6E6C" w14:textId="77777777" w:rsidR="00160BE3" w:rsidRPr="00873EDF" w:rsidRDefault="00160BE3" w:rsidP="00160BE3">
      <w:pPr>
        <w:rPr>
          <w:rFonts w:eastAsia="Times New Roman"/>
          <w:sz w:val="28"/>
          <w:szCs w:val="28"/>
        </w:rPr>
      </w:pPr>
    </w:p>
    <w:p w14:paraId="44A207C4" w14:textId="77777777" w:rsidR="00160BE3" w:rsidRPr="00873EDF" w:rsidRDefault="00160BE3" w:rsidP="00160BE3">
      <w:pPr>
        <w:pStyle w:val="ListParagraph"/>
        <w:numPr>
          <w:ilvl w:val="0"/>
          <w:numId w:val="1"/>
        </w:numPr>
        <w:spacing w:after="0" w:line="240" w:lineRule="auto"/>
        <w:rPr>
          <w:b/>
          <w:i/>
          <w:sz w:val="28"/>
          <w:szCs w:val="28"/>
          <w:lang w:val="vi-VN"/>
        </w:rPr>
      </w:pPr>
      <w:r w:rsidRPr="00873EDF">
        <w:rPr>
          <w:b/>
          <w:i/>
          <w:sz w:val="28"/>
          <w:szCs w:val="28"/>
          <w:lang w:val="vi-VN"/>
        </w:rPr>
        <w:t>Sản lượng</w:t>
      </w:r>
    </w:p>
    <w:p w14:paraId="1710BE93" w14:textId="77777777" w:rsidR="00160BE3" w:rsidRPr="00873EDF" w:rsidRDefault="00160BE3" w:rsidP="00160BE3">
      <w:pPr>
        <w:jc w:val="both"/>
        <w:rPr>
          <w:rFonts w:eastAsia="Times New Roman"/>
          <w:color w:val="231F20"/>
          <w:sz w:val="28"/>
          <w:szCs w:val="28"/>
          <w:shd w:val="clear" w:color="auto" w:fill="FFFFFF"/>
          <w:lang w:val="en-AU"/>
        </w:rPr>
      </w:pPr>
    </w:p>
    <w:p w14:paraId="786BD51B" w14:textId="77777777" w:rsidR="00160BE3" w:rsidRDefault="00160BE3" w:rsidP="00160BE3">
      <w:pPr>
        <w:ind w:firstLine="720"/>
        <w:jc w:val="both"/>
        <w:rPr>
          <w:rFonts w:eastAsia="Times New Roman"/>
          <w:sz w:val="28"/>
          <w:szCs w:val="28"/>
        </w:rPr>
      </w:pPr>
      <w:r w:rsidRPr="00873EDF">
        <w:rPr>
          <w:rFonts w:eastAsia="Times New Roman"/>
          <w:sz w:val="28"/>
          <w:szCs w:val="28"/>
        </w:rPr>
        <w:t>Thanh long được trồng đầu tiên ở Queensland vào đầu những năm 1980. Hiện giờ, thanh long được trồng</w:t>
      </w:r>
      <w:r>
        <w:rPr>
          <w:rFonts w:eastAsia="Times New Roman"/>
          <w:sz w:val="28"/>
          <w:szCs w:val="28"/>
        </w:rPr>
        <w:t xml:space="preserve"> chủ yếu ở Queensland và Bắc Úc.</w:t>
      </w:r>
      <w:r w:rsidRPr="00873EDF">
        <w:rPr>
          <w:rFonts w:eastAsia="Times New Roman"/>
          <w:sz w:val="28"/>
          <w:szCs w:val="28"/>
        </w:rPr>
        <w:t xml:space="preserve"> </w:t>
      </w:r>
      <w:r w:rsidRPr="00B24BE0">
        <w:rPr>
          <w:rFonts w:eastAsia="Times New Roman"/>
          <w:sz w:val="28"/>
          <w:szCs w:val="28"/>
        </w:rPr>
        <w:t xml:space="preserve">Tổng số cây </w:t>
      </w:r>
      <w:r>
        <w:rPr>
          <w:rFonts w:eastAsia="Times New Roman"/>
          <w:sz w:val="28"/>
          <w:szCs w:val="28"/>
        </w:rPr>
        <w:t>t</w:t>
      </w:r>
      <w:r w:rsidRPr="00B24BE0">
        <w:rPr>
          <w:rFonts w:eastAsia="Times New Roman"/>
          <w:sz w:val="28"/>
          <w:szCs w:val="28"/>
        </w:rPr>
        <w:t xml:space="preserve">hanh </w:t>
      </w:r>
      <w:r>
        <w:rPr>
          <w:rFonts w:eastAsia="Times New Roman"/>
          <w:sz w:val="28"/>
          <w:szCs w:val="28"/>
        </w:rPr>
        <w:t>l</w:t>
      </w:r>
      <w:r w:rsidRPr="00B24BE0">
        <w:rPr>
          <w:rFonts w:eastAsia="Times New Roman"/>
          <w:sz w:val="28"/>
          <w:szCs w:val="28"/>
        </w:rPr>
        <w:t xml:space="preserve">ong tại thời điểm điều tra thống kê năm 2010 là 50.100 trong đó Bắc </w:t>
      </w:r>
      <w:r>
        <w:rPr>
          <w:rFonts w:eastAsia="Times New Roman"/>
          <w:sz w:val="28"/>
          <w:szCs w:val="28"/>
        </w:rPr>
        <w:t>Úc</w:t>
      </w:r>
      <w:r w:rsidRPr="00B24BE0">
        <w:rPr>
          <w:rFonts w:eastAsia="Times New Roman"/>
          <w:sz w:val="28"/>
          <w:szCs w:val="28"/>
        </w:rPr>
        <w:t xml:space="preserve"> có 34</w:t>
      </w:r>
      <w:r>
        <w:rPr>
          <w:rFonts w:eastAsia="Times New Roman"/>
          <w:sz w:val="28"/>
          <w:szCs w:val="28"/>
        </w:rPr>
        <w:t>.</w:t>
      </w:r>
      <w:r w:rsidRPr="00B24BE0">
        <w:rPr>
          <w:rFonts w:eastAsia="Times New Roman"/>
          <w:sz w:val="28"/>
          <w:szCs w:val="28"/>
        </w:rPr>
        <w:t>150 cây, chiếm 62% và Queensland có 15</w:t>
      </w:r>
      <w:r>
        <w:rPr>
          <w:rFonts w:eastAsia="Times New Roman"/>
          <w:sz w:val="28"/>
          <w:szCs w:val="28"/>
        </w:rPr>
        <w:t>.</w:t>
      </w:r>
      <w:r w:rsidRPr="00B24BE0">
        <w:rPr>
          <w:rFonts w:eastAsia="Times New Roman"/>
          <w:sz w:val="28"/>
          <w:szCs w:val="28"/>
        </w:rPr>
        <w:t xml:space="preserve">950 cây chiếm phần còn lại 28%. Đa số cây </w:t>
      </w:r>
      <w:r>
        <w:rPr>
          <w:rFonts w:eastAsia="Times New Roman"/>
          <w:sz w:val="28"/>
          <w:szCs w:val="28"/>
        </w:rPr>
        <w:t>t</w:t>
      </w:r>
      <w:r w:rsidRPr="00B24BE0">
        <w:rPr>
          <w:rFonts w:eastAsia="Times New Roman"/>
          <w:sz w:val="28"/>
          <w:szCs w:val="28"/>
        </w:rPr>
        <w:t xml:space="preserve">hanh </w:t>
      </w:r>
      <w:r>
        <w:rPr>
          <w:rFonts w:eastAsia="Times New Roman"/>
          <w:sz w:val="28"/>
          <w:szCs w:val="28"/>
        </w:rPr>
        <w:t>l</w:t>
      </w:r>
      <w:r w:rsidRPr="00B24BE0">
        <w:rPr>
          <w:rFonts w:eastAsia="Times New Roman"/>
          <w:sz w:val="28"/>
          <w:szCs w:val="28"/>
        </w:rPr>
        <w:t xml:space="preserve">ong có độ tuổi từ 10 đến 25 năm tính đến thời điểm năm 2016, chủ yếu là do người Việt nhập cư gieo trồng. </w:t>
      </w:r>
      <w:r>
        <w:rPr>
          <w:rFonts w:eastAsia="Times New Roman"/>
          <w:sz w:val="28"/>
          <w:szCs w:val="28"/>
        </w:rPr>
        <w:t>Ngoài ra, t</w:t>
      </w:r>
      <w:r w:rsidRPr="00B24BE0">
        <w:rPr>
          <w:rFonts w:eastAsia="Times New Roman"/>
          <w:sz w:val="28"/>
          <w:szCs w:val="28"/>
        </w:rPr>
        <w:t xml:space="preserve">hanh </w:t>
      </w:r>
      <w:r>
        <w:rPr>
          <w:rFonts w:eastAsia="Times New Roman"/>
          <w:sz w:val="28"/>
          <w:szCs w:val="28"/>
        </w:rPr>
        <w:t>l</w:t>
      </w:r>
      <w:r w:rsidRPr="00B24BE0">
        <w:rPr>
          <w:rFonts w:eastAsia="Times New Roman"/>
          <w:sz w:val="28"/>
          <w:szCs w:val="28"/>
        </w:rPr>
        <w:t xml:space="preserve">ong cũng được trồng rải rác ở Tây </w:t>
      </w:r>
      <w:r>
        <w:rPr>
          <w:rFonts w:eastAsia="Times New Roman"/>
          <w:sz w:val="28"/>
          <w:szCs w:val="28"/>
        </w:rPr>
        <w:t xml:space="preserve">Úc </w:t>
      </w:r>
      <w:r w:rsidRPr="00B24BE0">
        <w:rPr>
          <w:rFonts w:eastAsia="Times New Roman"/>
          <w:sz w:val="28"/>
          <w:szCs w:val="28"/>
        </w:rPr>
        <w:t>và New South Wales với quy mô khá nhỏ, chưa được thống kê.</w:t>
      </w:r>
    </w:p>
    <w:p w14:paraId="5BDB667E" w14:textId="77777777" w:rsidR="00160BE3" w:rsidRDefault="00160BE3" w:rsidP="00160BE3">
      <w:pPr>
        <w:ind w:firstLine="720"/>
        <w:jc w:val="both"/>
        <w:rPr>
          <w:rFonts w:eastAsia="Times New Roman"/>
          <w:sz w:val="28"/>
          <w:szCs w:val="28"/>
        </w:rPr>
      </w:pPr>
    </w:p>
    <w:p w14:paraId="0AF7C904" w14:textId="77777777" w:rsidR="00160BE3" w:rsidRDefault="00160BE3" w:rsidP="00160BE3">
      <w:pPr>
        <w:ind w:firstLine="720"/>
        <w:jc w:val="both"/>
        <w:rPr>
          <w:szCs w:val="28"/>
        </w:rPr>
      </w:pPr>
      <w:r>
        <w:rPr>
          <w:rFonts w:eastAsia="Times New Roman"/>
          <w:sz w:val="28"/>
          <w:szCs w:val="28"/>
        </w:rPr>
        <w:t xml:space="preserve">Thanh long của Úc có hai loại là vỏ đỏ, ruột trắng và vỏ vàng, ruột trắng. </w:t>
      </w:r>
    </w:p>
    <w:p w14:paraId="5EE75EBD" w14:textId="77777777" w:rsidR="00160BE3" w:rsidRPr="00B24BE0" w:rsidRDefault="00160BE3" w:rsidP="00160BE3">
      <w:pPr>
        <w:ind w:firstLine="720"/>
        <w:jc w:val="both"/>
        <w:rPr>
          <w:szCs w:val="28"/>
        </w:rPr>
      </w:pPr>
    </w:p>
    <w:p w14:paraId="6D2A7304" w14:textId="77777777" w:rsidR="00160BE3" w:rsidRPr="00873EDF" w:rsidRDefault="00160BE3" w:rsidP="00160BE3">
      <w:pPr>
        <w:ind w:firstLine="720"/>
        <w:jc w:val="both"/>
        <w:rPr>
          <w:rFonts w:eastAsia="Times New Roman"/>
          <w:sz w:val="28"/>
          <w:szCs w:val="28"/>
        </w:rPr>
      </w:pPr>
      <w:r>
        <w:rPr>
          <w:rFonts w:eastAsia="Times New Roman"/>
          <w:sz w:val="28"/>
          <w:szCs w:val="28"/>
        </w:rPr>
        <w:t>Hiện nay, Úc không thống kê về ngành thanh long do đây là ngành quá nhỏ và không có hoạt động xuất nhập khẩu nào. Theo báo cáo của Công ty Nghiên cứu và Phát triển các ngành nông nghiệp Úc, sản lượng thanh long của Úc năm 2012 chỉ vào khoảng 751 tấn, trị giá 2,25 triệu AUD.</w:t>
      </w:r>
    </w:p>
    <w:p w14:paraId="108B520C" w14:textId="77777777" w:rsidR="00160BE3" w:rsidRPr="00873EDF" w:rsidRDefault="00160BE3" w:rsidP="00160BE3">
      <w:pPr>
        <w:pStyle w:val="NormalWeb"/>
        <w:spacing w:before="0" w:beforeAutospacing="0" w:after="0" w:afterAutospacing="0"/>
        <w:rPr>
          <w:color w:val="363636"/>
          <w:sz w:val="28"/>
          <w:szCs w:val="28"/>
        </w:rPr>
      </w:pPr>
    </w:p>
    <w:p w14:paraId="4BD757EC" w14:textId="77777777" w:rsidR="00160BE3" w:rsidRPr="00873EDF" w:rsidRDefault="00160BE3" w:rsidP="00160BE3">
      <w:pPr>
        <w:pStyle w:val="ListParagraph"/>
        <w:numPr>
          <w:ilvl w:val="0"/>
          <w:numId w:val="1"/>
        </w:numPr>
        <w:spacing w:after="0" w:line="240" w:lineRule="auto"/>
        <w:rPr>
          <w:b/>
          <w:i/>
          <w:sz w:val="28"/>
          <w:szCs w:val="28"/>
          <w:lang w:val="vi-VN"/>
        </w:rPr>
      </w:pPr>
      <w:r w:rsidRPr="00873EDF">
        <w:rPr>
          <w:b/>
          <w:i/>
          <w:sz w:val="28"/>
          <w:szCs w:val="28"/>
          <w:lang w:val="vi-VN"/>
        </w:rPr>
        <w:t>Mùa thanh long</w:t>
      </w:r>
    </w:p>
    <w:p w14:paraId="1F54D01A" w14:textId="77777777" w:rsidR="00160BE3" w:rsidRPr="00873EDF" w:rsidRDefault="00160BE3" w:rsidP="00160BE3">
      <w:pPr>
        <w:jc w:val="both"/>
        <w:rPr>
          <w:b/>
          <w:sz w:val="28"/>
          <w:szCs w:val="28"/>
          <w:lang w:val="vi-VN"/>
        </w:rPr>
      </w:pPr>
    </w:p>
    <w:p w14:paraId="13C04758" w14:textId="77777777" w:rsidR="00160BE3" w:rsidRDefault="00160BE3" w:rsidP="00160BE3">
      <w:pPr>
        <w:ind w:firstLine="720"/>
        <w:jc w:val="both"/>
        <w:rPr>
          <w:rFonts w:eastAsia="Times New Roman"/>
          <w:sz w:val="28"/>
          <w:szCs w:val="28"/>
        </w:rPr>
      </w:pPr>
      <w:r>
        <w:rPr>
          <w:rFonts w:eastAsia="Times New Roman"/>
          <w:sz w:val="28"/>
          <w:szCs w:val="28"/>
        </w:rPr>
        <w:t>Tại Queensland, thanh l</w:t>
      </w:r>
      <w:r w:rsidRPr="00B24BE0">
        <w:rPr>
          <w:rFonts w:eastAsia="Times New Roman"/>
          <w:sz w:val="28"/>
          <w:szCs w:val="28"/>
        </w:rPr>
        <w:t>ong bắt đầu trổ hoa và</w:t>
      </w:r>
      <w:r>
        <w:rPr>
          <w:rFonts w:eastAsia="Times New Roman"/>
          <w:sz w:val="28"/>
          <w:szCs w:val="28"/>
        </w:rPr>
        <w:t>o</w:t>
      </w:r>
      <w:r w:rsidRPr="00B24BE0">
        <w:rPr>
          <w:rFonts w:eastAsia="Times New Roman"/>
          <w:sz w:val="28"/>
          <w:szCs w:val="28"/>
        </w:rPr>
        <w:t xml:space="preserve"> tháng 4 và tháng 5 và cho quả để thu hoạch sau 35 ngày kéo dài từ tháng 5 đến tháng 12 trong khi tại Darwin, </w:t>
      </w:r>
      <w:r>
        <w:rPr>
          <w:rFonts w:eastAsia="Times New Roman"/>
          <w:sz w:val="28"/>
          <w:szCs w:val="28"/>
        </w:rPr>
        <w:t xml:space="preserve">Bắc Úc </w:t>
      </w:r>
      <w:r w:rsidRPr="00B24BE0">
        <w:rPr>
          <w:rFonts w:eastAsia="Times New Roman"/>
          <w:sz w:val="28"/>
          <w:szCs w:val="28"/>
        </w:rPr>
        <w:t xml:space="preserve">thì thời gian trổ hoa từ tháng 9 đến tháng 3 năm sau và thu hoạch sau 28-30 ngày. </w:t>
      </w:r>
    </w:p>
    <w:p w14:paraId="527DC2E6" w14:textId="77777777" w:rsidR="00160BE3" w:rsidRDefault="00160BE3" w:rsidP="00160BE3">
      <w:pPr>
        <w:ind w:firstLine="720"/>
        <w:jc w:val="both"/>
        <w:rPr>
          <w:rFonts w:eastAsia="Times New Roman"/>
          <w:sz w:val="28"/>
          <w:szCs w:val="28"/>
        </w:rPr>
      </w:pPr>
    </w:p>
    <w:p w14:paraId="3DAAD9C8" w14:textId="77777777" w:rsidR="00160BE3" w:rsidRDefault="00160BE3" w:rsidP="00160BE3">
      <w:pPr>
        <w:ind w:firstLine="720"/>
        <w:jc w:val="both"/>
        <w:rPr>
          <w:rFonts w:eastAsia="Times New Roman"/>
          <w:sz w:val="28"/>
          <w:szCs w:val="28"/>
        </w:rPr>
      </w:pPr>
      <w:r w:rsidRPr="00873EDF">
        <w:rPr>
          <w:rFonts w:eastAsia="Times New Roman"/>
          <w:sz w:val="28"/>
          <w:szCs w:val="28"/>
        </w:rPr>
        <w:t>Thanh long tại Úc được bảo quản lạnh t</w:t>
      </w:r>
      <w:r>
        <w:rPr>
          <w:rFonts w:eastAsia="Times New Roman"/>
          <w:sz w:val="28"/>
          <w:szCs w:val="28"/>
        </w:rPr>
        <w:t>ừ 7-10oC với độ ẩm từ 90-98% và</w:t>
      </w:r>
      <w:r w:rsidRPr="00873EDF">
        <w:rPr>
          <w:rFonts w:eastAsia="Times New Roman"/>
          <w:sz w:val="28"/>
          <w:szCs w:val="28"/>
        </w:rPr>
        <w:t xml:space="preserve"> bảo quản được từ 2-3 tháng. </w:t>
      </w:r>
    </w:p>
    <w:p w14:paraId="5E719A88" w14:textId="77777777" w:rsidR="00160BE3" w:rsidRDefault="00160BE3" w:rsidP="00160BE3">
      <w:pPr>
        <w:ind w:firstLine="720"/>
        <w:jc w:val="both"/>
        <w:rPr>
          <w:rFonts w:eastAsia="Times New Roman"/>
          <w:sz w:val="28"/>
          <w:szCs w:val="28"/>
        </w:rPr>
      </w:pPr>
    </w:p>
    <w:p w14:paraId="47423B2F" w14:textId="77777777" w:rsidR="00160BE3" w:rsidRPr="00B24BE0" w:rsidRDefault="00160BE3" w:rsidP="00160BE3">
      <w:pPr>
        <w:pStyle w:val="ListParagraph"/>
        <w:numPr>
          <w:ilvl w:val="0"/>
          <w:numId w:val="1"/>
        </w:numPr>
        <w:spacing w:after="0" w:line="240" w:lineRule="auto"/>
        <w:rPr>
          <w:b/>
          <w:i/>
          <w:sz w:val="28"/>
          <w:szCs w:val="28"/>
          <w:lang w:val="vi-VN"/>
        </w:rPr>
      </w:pPr>
      <w:r w:rsidRPr="00B24BE0">
        <w:rPr>
          <w:b/>
          <w:i/>
          <w:sz w:val="28"/>
          <w:szCs w:val="28"/>
          <w:lang w:val="vi-VN"/>
        </w:rPr>
        <w:t>Giá cả</w:t>
      </w:r>
    </w:p>
    <w:p w14:paraId="52E54381" w14:textId="77777777" w:rsidR="00160BE3" w:rsidRDefault="00160BE3" w:rsidP="00160BE3">
      <w:pPr>
        <w:ind w:firstLine="720"/>
        <w:jc w:val="both"/>
        <w:rPr>
          <w:szCs w:val="28"/>
        </w:rPr>
      </w:pPr>
    </w:p>
    <w:p w14:paraId="405B8601" w14:textId="77777777" w:rsidR="00160BE3" w:rsidRPr="00B24BE0" w:rsidRDefault="00160BE3" w:rsidP="00160BE3">
      <w:pPr>
        <w:ind w:firstLine="720"/>
        <w:jc w:val="both"/>
        <w:rPr>
          <w:rFonts w:eastAsia="Times New Roman"/>
          <w:sz w:val="28"/>
          <w:szCs w:val="28"/>
        </w:rPr>
      </w:pPr>
      <w:r w:rsidRPr="00B24BE0">
        <w:rPr>
          <w:rFonts w:eastAsia="Times New Roman"/>
          <w:sz w:val="28"/>
          <w:szCs w:val="28"/>
        </w:rPr>
        <w:t xml:space="preserve">Giá bán tại vườn bình quân là 3 </w:t>
      </w:r>
      <w:r>
        <w:rPr>
          <w:rFonts w:eastAsia="Times New Roman"/>
          <w:sz w:val="28"/>
          <w:szCs w:val="28"/>
        </w:rPr>
        <w:t>AUD</w:t>
      </w:r>
      <w:r w:rsidRPr="00B24BE0">
        <w:rPr>
          <w:rFonts w:eastAsia="Times New Roman"/>
          <w:sz w:val="28"/>
          <w:szCs w:val="28"/>
        </w:rPr>
        <w:t xml:space="preserve">/kg. </w:t>
      </w:r>
      <w:r>
        <w:rPr>
          <w:rFonts w:eastAsia="Times New Roman"/>
          <w:sz w:val="28"/>
          <w:szCs w:val="28"/>
        </w:rPr>
        <w:t>Tuy nhiên, giá bán trên thị trường tại các thời điểm khác nhau rất khác nhau.</w:t>
      </w:r>
    </w:p>
    <w:p w14:paraId="12309B8C" w14:textId="77777777" w:rsidR="00160BE3" w:rsidRDefault="00160BE3" w:rsidP="00160BE3">
      <w:pPr>
        <w:ind w:firstLine="720"/>
        <w:jc w:val="both"/>
        <w:rPr>
          <w:szCs w:val="28"/>
        </w:rPr>
      </w:pPr>
    </w:p>
    <w:p w14:paraId="6DCC12C3" w14:textId="77777777" w:rsidR="00160BE3" w:rsidRDefault="00160BE3" w:rsidP="00160BE3">
      <w:pPr>
        <w:jc w:val="center"/>
        <w:rPr>
          <w:b/>
          <w:szCs w:val="28"/>
        </w:rPr>
      </w:pPr>
    </w:p>
    <w:p w14:paraId="48F8B8ED" w14:textId="77777777" w:rsidR="00160BE3" w:rsidRDefault="00160BE3" w:rsidP="00160BE3">
      <w:pPr>
        <w:jc w:val="both"/>
      </w:pPr>
    </w:p>
    <w:p w14:paraId="08DB4021" w14:textId="77777777" w:rsidR="00160BE3" w:rsidRDefault="00160BE3" w:rsidP="00160BE3">
      <w:pPr>
        <w:jc w:val="both"/>
      </w:pPr>
      <w:r>
        <w:rPr>
          <w:noProof/>
          <w:szCs w:val="28"/>
        </w:rPr>
        <w:lastRenderedPageBreak/>
        <w:drawing>
          <wp:inline distT="0" distB="0" distL="0" distR="0" wp14:anchorId="6BCC701B" wp14:editId="1CF5A8E8">
            <wp:extent cx="2228731" cy="1598373"/>
            <wp:effectExtent l="0" t="0" r="698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9248" cy="1605916"/>
                    </a:xfrm>
                    <a:prstGeom prst="rect">
                      <a:avLst/>
                    </a:prstGeom>
                    <a:noFill/>
                    <a:ln>
                      <a:noFill/>
                    </a:ln>
                  </pic:spPr>
                </pic:pic>
              </a:graphicData>
            </a:graphic>
          </wp:inline>
        </w:drawing>
      </w:r>
      <w:r>
        <w:rPr>
          <w:noProof/>
        </w:rPr>
        <w:drawing>
          <wp:inline distT="0" distB="0" distL="0" distR="0" wp14:anchorId="175D91BE" wp14:editId="7BACE81B">
            <wp:extent cx="2803783" cy="1621639"/>
            <wp:effectExtent l="0" t="0" r="0" b="4445"/>
            <wp:docPr id="15" name="Picture 15" descr="../../../../Bản%20tin%20Thương%20vụ/Ảnh/Giá%20thanh%20l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n%20tin%20Thương%20vụ/Ảnh/Giá%20thanh%20lon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4236" cy="1639252"/>
                    </a:xfrm>
                    <a:prstGeom prst="rect">
                      <a:avLst/>
                    </a:prstGeom>
                    <a:noFill/>
                    <a:ln>
                      <a:noFill/>
                    </a:ln>
                  </pic:spPr>
                </pic:pic>
              </a:graphicData>
            </a:graphic>
          </wp:inline>
        </w:drawing>
      </w:r>
    </w:p>
    <w:p w14:paraId="5E37F845" w14:textId="77777777" w:rsidR="00160BE3" w:rsidRDefault="00160BE3" w:rsidP="00160BE3">
      <w:pPr>
        <w:jc w:val="both"/>
        <w:rPr>
          <w:sz w:val="28"/>
          <w:szCs w:val="28"/>
        </w:rPr>
      </w:pPr>
    </w:p>
    <w:p w14:paraId="243C5772" w14:textId="77777777" w:rsidR="00160BE3" w:rsidRDefault="00160BE3" w:rsidP="00160BE3">
      <w:pPr>
        <w:jc w:val="both"/>
        <w:rPr>
          <w:sz w:val="28"/>
          <w:szCs w:val="28"/>
        </w:rPr>
      </w:pPr>
      <w:r>
        <w:rPr>
          <w:sz w:val="28"/>
          <w:szCs w:val="28"/>
        </w:rPr>
        <w:tab/>
        <w:t>Giá có khi chỉ 9 AUD/kg nhưng cũng có thể lên tới hơn 14 AUD/quả</w:t>
      </w:r>
    </w:p>
    <w:p w14:paraId="39F364DD" w14:textId="77777777" w:rsidR="00160BE3" w:rsidRPr="00873EDF" w:rsidRDefault="00160BE3" w:rsidP="00160BE3">
      <w:pPr>
        <w:jc w:val="both"/>
        <w:rPr>
          <w:sz w:val="28"/>
          <w:szCs w:val="28"/>
        </w:rPr>
      </w:pPr>
    </w:p>
    <w:p w14:paraId="497151D2" w14:textId="77777777" w:rsidR="00160BE3" w:rsidRPr="00E30214" w:rsidRDefault="00160BE3" w:rsidP="00160BE3">
      <w:pPr>
        <w:pStyle w:val="ListParagraph"/>
        <w:numPr>
          <w:ilvl w:val="0"/>
          <w:numId w:val="1"/>
        </w:numPr>
        <w:spacing w:after="0" w:line="240" w:lineRule="auto"/>
        <w:rPr>
          <w:b/>
          <w:i/>
          <w:sz w:val="28"/>
          <w:szCs w:val="28"/>
          <w:lang w:val="vi-VN"/>
        </w:rPr>
      </w:pPr>
      <w:r>
        <w:rPr>
          <w:b/>
          <w:i/>
          <w:sz w:val="28"/>
          <w:szCs w:val="28"/>
          <w:lang w:val="vi-VN"/>
        </w:rPr>
        <w:t>Tình hình xuất nhập khẩu</w:t>
      </w:r>
    </w:p>
    <w:p w14:paraId="1B5CAF78" w14:textId="77777777" w:rsidR="00160BE3" w:rsidRPr="00873EDF" w:rsidRDefault="00160BE3" w:rsidP="00160BE3">
      <w:pPr>
        <w:widowControl w:val="0"/>
        <w:autoSpaceDE w:val="0"/>
        <w:autoSpaceDN w:val="0"/>
        <w:adjustRightInd w:val="0"/>
        <w:rPr>
          <w:color w:val="000000"/>
          <w:sz w:val="28"/>
          <w:szCs w:val="28"/>
        </w:rPr>
      </w:pPr>
    </w:p>
    <w:p w14:paraId="4DC461B0" w14:textId="77777777" w:rsidR="00160BE3" w:rsidRPr="006B572E" w:rsidRDefault="00160BE3" w:rsidP="00160BE3">
      <w:pPr>
        <w:ind w:firstLine="720"/>
        <w:jc w:val="both"/>
        <w:rPr>
          <w:sz w:val="28"/>
          <w:szCs w:val="28"/>
        </w:rPr>
      </w:pPr>
      <w:r w:rsidRPr="006B572E">
        <w:rPr>
          <w:sz w:val="28"/>
          <w:szCs w:val="28"/>
        </w:rPr>
        <w:t>Sản lượng thanh long của Úc chỉ đủ tiêu thụ trong nước, không có bất kỳ hoạt động xuất nhập khẩu nào.</w:t>
      </w:r>
    </w:p>
    <w:p w14:paraId="01E487A4" w14:textId="77777777" w:rsidR="00160BE3" w:rsidRPr="006B572E" w:rsidRDefault="00160BE3" w:rsidP="00160BE3">
      <w:pPr>
        <w:ind w:firstLine="720"/>
        <w:jc w:val="both"/>
        <w:rPr>
          <w:sz w:val="28"/>
          <w:szCs w:val="28"/>
        </w:rPr>
      </w:pPr>
    </w:p>
    <w:p w14:paraId="373444DE" w14:textId="77777777" w:rsidR="00160BE3" w:rsidRPr="006B572E" w:rsidRDefault="00160BE3" w:rsidP="00160BE3">
      <w:pPr>
        <w:ind w:firstLine="720"/>
        <w:jc w:val="both"/>
        <w:rPr>
          <w:sz w:val="28"/>
          <w:szCs w:val="28"/>
        </w:rPr>
      </w:pPr>
      <w:r w:rsidRPr="006B572E">
        <w:rPr>
          <w:sz w:val="28"/>
          <w:szCs w:val="28"/>
        </w:rPr>
        <w:t>Mặc dù thanh long được ưa chuộng ở Úc, giá bán rất cao (siêu thị Harris Farms giá bán 1 quả thanh long có khi lên đến 14 – 15 AUD/quả) nhưng Úc lại chưa cấp phép nhập khẩu thanh long cho bất cứ nước nào trên thế giới.</w:t>
      </w:r>
    </w:p>
    <w:p w14:paraId="6B42CB85" w14:textId="77777777" w:rsidR="00160BE3" w:rsidRPr="006B572E" w:rsidRDefault="00160BE3" w:rsidP="00160BE3">
      <w:pPr>
        <w:ind w:firstLine="720"/>
        <w:jc w:val="both"/>
        <w:rPr>
          <w:sz w:val="28"/>
          <w:szCs w:val="28"/>
        </w:rPr>
      </w:pPr>
    </w:p>
    <w:p w14:paraId="7C869A1C" w14:textId="77777777" w:rsidR="00160BE3" w:rsidRPr="00E30214" w:rsidRDefault="00160BE3" w:rsidP="00160BE3">
      <w:pPr>
        <w:ind w:firstLine="720"/>
        <w:jc w:val="both"/>
        <w:rPr>
          <w:sz w:val="28"/>
          <w:szCs w:val="28"/>
        </w:rPr>
      </w:pPr>
      <w:r w:rsidRPr="006B572E">
        <w:rPr>
          <w:sz w:val="28"/>
          <w:szCs w:val="28"/>
        </w:rPr>
        <w:t>Nếu Việt Nam được cấp phép, Việt Nam sẽ là nước đầu tiên và duy nhất được cấp phép nhập khẩu thanh long vào Úc cho đến thời điểm hiện nay.</w:t>
      </w:r>
    </w:p>
    <w:p w14:paraId="52D31A7C" w14:textId="77777777" w:rsidR="00160BE3" w:rsidRPr="00873EDF" w:rsidRDefault="00160BE3" w:rsidP="00160BE3">
      <w:pPr>
        <w:ind w:firstLine="720"/>
        <w:jc w:val="both"/>
        <w:rPr>
          <w:sz w:val="28"/>
          <w:szCs w:val="28"/>
        </w:rPr>
      </w:pPr>
    </w:p>
    <w:p w14:paraId="07ABD9B2" w14:textId="77777777" w:rsidR="00160BE3" w:rsidRPr="00873EDF" w:rsidRDefault="00160BE3" w:rsidP="00160BE3">
      <w:pPr>
        <w:pStyle w:val="Heading2"/>
        <w:numPr>
          <w:ilvl w:val="0"/>
          <w:numId w:val="2"/>
        </w:numPr>
        <w:spacing w:before="0"/>
        <w:rPr>
          <w:rFonts w:ascii="Times New Roman" w:hAnsi="Times New Roman" w:cs="Times New Roman"/>
          <w:color w:val="auto"/>
          <w:sz w:val="28"/>
          <w:szCs w:val="28"/>
        </w:rPr>
      </w:pPr>
      <w:bookmarkStart w:id="4" w:name="_Toc453227830"/>
      <w:bookmarkStart w:id="5" w:name="_Toc469409874"/>
      <w:r w:rsidRPr="00873EDF">
        <w:rPr>
          <w:rFonts w:ascii="Times New Roman" w:hAnsi="Times New Roman" w:cs="Times New Roman"/>
          <w:color w:val="auto"/>
          <w:sz w:val="28"/>
          <w:szCs w:val="28"/>
        </w:rPr>
        <w:t>Xu hướng phát triển, thị hiếu người tiêu dùng</w:t>
      </w:r>
      <w:bookmarkEnd w:id="4"/>
      <w:bookmarkEnd w:id="5"/>
    </w:p>
    <w:p w14:paraId="66CB428D" w14:textId="77777777" w:rsidR="00160BE3" w:rsidRPr="00873EDF" w:rsidRDefault="00160BE3" w:rsidP="00160BE3">
      <w:pPr>
        <w:pStyle w:val="Default"/>
        <w:ind w:left="1429"/>
        <w:rPr>
          <w:bCs/>
          <w:color w:val="auto"/>
          <w:sz w:val="28"/>
          <w:szCs w:val="28"/>
        </w:rPr>
      </w:pPr>
    </w:p>
    <w:p w14:paraId="1EC5009A"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Xu hướng phát triển</w:t>
      </w:r>
    </w:p>
    <w:p w14:paraId="06B4E492" w14:textId="77777777" w:rsidR="00160BE3" w:rsidRDefault="00160BE3" w:rsidP="00160BE3">
      <w:pPr>
        <w:pStyle w:val="Default"/>
        <w:ind w:firstLine="720"/>
        <w:jc w:val="both"/>
        <w:rPr>
          <w:sz w:val="28"/>
          <w:szCs w:val="28"/>
        </w:rPr>
      </w:pPr>
    </w:p>
    <w:p w14:paraId="64B17999" w14:textId="77777777" w:rsidR="00160BE3" w:rsidRPr="00DF0F44" w:rsidRDefault="00160BE3" w:rsidP="00160BE3">
      <w:pPr>
        <w:ind w:firstLine="720"/>
        <w:jc w:val="both"/>
        <w:rPr>
          <w:sz w:val="28"/>
          <w:szCs w:val="28"/>
        </w:rPr>
      </w:pPr>
      <w:r>
        <w:rPr>
          <w:sz w:val="28"/>
          <w:szCs w:val="28"/>
        </w:rPr>
        <w:t>Thanh long bắt đầu được trồng nhiều hơn trong khoảng 10-15 năm trở lại đây. Thanh long chủ yếu được trồng tại các trang trại của người Úc gốc Việt, thường là loại Thanh long đỏ, trang trại của người Úc gốc Mỹ La tinh, thường trồng Thanh long vàng và một số trang trại của người Úc.</w:t>
      </w:r>
    </w:p>
    <w:p w14:paraId="0792C424" w14:textId="77777777" w:rsidR="00160BE3" w:rsidRDefault="00160BE3" w:rsidP="00160BE3">
      <w:pPr>
        <w:pStyle w:val="Default"/>
        <w:rPr>
          <w:bCs/>
          <w:color w:val="auto"/>
          <w:sz w:val="28"/>
          <w:szCs w:val="28"/>
        </w:rPr>
      </w:pPr>
    </w:p>
    <w:p w14:paraId="247B5F96"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Thị hiếu tiêu dùng</w:t>
      </w:r>
    </w:p>
    <w:p w14:paraId="2C0ED469" w14:textId="77777777" w:rsidR="00160BE3" w:rsidRDefault="00160BE3" w:rsidP="00160BE3">
      <w:pPr>
        <w:ind w:firstLine="720"/>
        <w:jc w:val="both"/>
        <w:rPr>
          <w:sz w:val="28"/>
          <w:szCs w:val="28"/>
        </w:rPr>
      </w:pPr>
    </w:p>
    <w:p w14:paraId="4FF78E98" w14:textId="77777777" w:rsidR="00160BE3" w:rsidRDefault="00160BE3" w:rsidP="00160BE3">
      <w:pPr>
        <w:ind w:firstLine="720"/>
        <w:jc w:val="both"/>
        <w:rPr>
          <w:sz w:val="28"/>
          <w:szCs w:val="28"/>
        </w:rPr>
      </w:pPr>
      <w:r>
        <w:rPr>
          <w:sz w:val="28"/>
          <w:szCs w:val="28"/>
        </w:rPr>
        <w:t>Thanh long là loại quả khá xa lạ với người Úc. Theo tìm hiểu thì sở dĩ quả Thanh long ít được ưa chuộng là do Thanh long có vị lợ lợ không ngọt mà cũng không nhạt, không dễ có khoái khẩu.</w:t>
      </w:r>
    </w:p>
    <w:p w14:paraId="67263DE0" w14:textId="77777777" w:rsidR="00160BE3" w:rsidRDefault="00160BE3" w:rsidP="00160BE3">
      <w:pPr>
        <w:ind w:firstLine="720"/>
        <w:jc w:val="both"/>
        <w:rPr>
          <w:sz w:val="28"/>
          <w:szCs w:val="28"/>
        </w:rPr>
      </w:pPr>
    </w:p>
    <w:p w14:paraId="4120A05A" w14:textId="77777777" w:rsidR="00160BE3" w:rsidRDefault="00160BE3" w:rsidP="00160BE3">
      <w:pPr>
        <w:ind w:firstLine="720"/>
        <w:jc w:val="both"/>
        <w:rPr>
          <w:sz w:val="28"/>
          <w:szCs w:val="28"/>
        </w:rPr>
      </w:pPr>
      <w:r>
        <w:rPr>
          <w:sz w:val="28"/>
          <w:szCs w:val="28"/>
        </w:rPr>
        <w:t xml:space="preserve">Tuy vậy trong thời gian gần đây người dân Úc đã bắt đầu biết đến tác dụng đối với sức khỏe của quả Thanh long qua các phương tiện truyền thông của Úc. Nhưng tác động tác thông tin cũng chưa đủ sức tạo ra sức bật cho nhu cầu tiêu dùng Thanh long của người dân Úc, một phần do Úc có quá nhiều loại quả hấp dẫn người tiêu dùng như cherry, nho, táo, xoài, mãng cầu. Đây đều là những loại quả truyền thống, vừa thơm vừa ngọt đậm đà, chứ không lợ lợ như Thanh long. </w:t>
      </w:r>
    </w:p>
    <w:p w14:paraId="1BB47EB4" w14:textId="77777777" w:rsidR="00160BE3" w:rsidRDefault="00160BE3" w:rsidP="00160BE3">
      <w:pPr>
        <w:ind w:firstLine="720"/>
        <w:jc w:val="both"/>
        <w:rPr>
          <w:sz w:val="28"/>
          <w:szCs w:val="28"/>
        </w:rPr>
      </w:pPr>
    </w:p>
    <w:p w14:paraId="766D8958"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 xml:space="preserve">Đối tượng tiêu dùng </w:t>
      </w:r>
    </w:p>
    <w:p w14:paraId="633AD985" w14:textId="77777777" w:rsidR="00160BE3" w:rsidRDefault="00160BE3" w:rsidP="00160BE3">
      <w:pPr>
        <w:ind w:firstLine="360"/>
        <w:jc w:val="both"/>
        <w:rPr>
          <w:sz w:val="28"/>
          <w:szCs w:val="28"/>
        </w:rPr>
      </w:pPr>
    </w:p>
    <w:p w14:paraId="63B7BA87" w14:textId="77777777" w:rsidR="00160BE3" w:rsidRPr="001318F4" w:rsidRDefault="00160BE3" w:rsidP="00160BE3">
      <w:pPr>
        <w:ind w:firstLine="720"/>
        <w:jc w:val="both"/>
        <w:rPr>
          <w:sz w:val="28"/>
          <w:szCs w:val="28"/>
        </w:rPr>
      </w:pPr>
      <w:r w:rsidRPr="001318F4">
        <w:rPr>
          <w:sz w:val="28"/>
          <w:szCs w:val="28"/>
        </w:rPr>
        <w:t xml:space="preserve">Đối tượng tiêu dùng hay nhóm cư dân tiêu dùng quả Thanh </w:t>
      </w:r>
      <w:r>
        <w:rPr>
          <w:sz w:val="28"/>
          <w:szCs w:val="28"/>
        </w:rPr>
        <w:t>l</w:t>
      </w:r>
      <w:r w:rsidRPr="001318F4">
        <w:rPr>
          <w:sz w:val="28"/>
          <w:szCs w:val="28"/>
        </w:rPr>
        <w:t xml:space="preserve">ong hiện nay tại Úc chủ </w:t>
      </w:r>
      <w:r>
        <w:rPr>
          <w:sz w:val="28"/>
          <w:szCs w:val="28"/>
        </w:rPr>
        <w:t xml:space="preserve">yếu vẫn là người Úc gốc Việt hoặc gốc Á khác như Ấn Độ, Trung Quốc và Hồng Công. </w:t>
      </w:r>
    </w:p>
    <w:p w14:paraId="1A7BA683" w14:textId="77777777" w:rsidR="00160BE3" w:rsidRDefault="00160BE3" w:rsidP="00160BE3">
      <w:pPr>
        <w:ind w:firstLine="360"/>
        <w:jc w:val="both"/>
        <w:rPr>
          <w:b/>
          <w:sz w:val="28"/>
          <w:szCs w:val="28"/>
        </w:rPr>
      </w:pPr>
    </w:p>
    <w:p w14:paraId="14AF9E6C"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Mạng lưới bán buôn</w:t>
      </w:r>
    </w:p>
    <w:p w14:paraId="305D5CDE" w14:textId="77777777" w:rsidR="00160BE3" w:rsidRDefault="00160BE3" w:rsidP="00160BE3">
      <w:pPr>
        <w:ind w:left="720"/>
        <w:jc w:val="both"/>
        <w:rPr>
          <w:sz w:val="28"/>
          <w:szCs w:val="28"/>
        </w:rPr>
      </w:pPr>
    </w:p>
    <w:p w14:paraId="08C07D01" w14:textId="77777777" w:rsidR="00160BE3" w:rsidRDefault="00160BE3" w:rsidP="00160BE3">
      <w:pPr>
        <w:ind w:firstLine="720"/>
        <w:jc w:val="both"/>
        <w:rPr>
          <w:sz w:val="28"/>
          <w:szCs w:val="28"/>
        </w:rPr>
      </w:pPr>
      <w:r>
        <w:rPr>
          <w:sz w:val="28"/>
          <w:szCs w:val="28"/>
        </w:rPr>
        <w:t>Thanh long chủ yếu được phân phối tại các chợ hoa quả của một số thành phố lớn, thủ phủ các Bang của Úc, tương tự như các chợ đầu mối tại Hà Nội hay một số Thành phố lớn ở nước ta.</w:t>
      </w:r>
    </w:p>
    <w:p w14:paraId="5B88465C" w14:textId="77777777" w:rsidR="00160BE3" w:rsidRDefault="00160BE3" w:rsidP="00160BE3">
      <w:pPr>
        <w:ind w:firstLine="360"/>
        <w:jc w:val="both"/>
        <w:rPr>
          <w:sz w:val="28"/>
          <w:szCs w:val="28"/>
        </w:rPr>
      </w:pPr>
    </w:p>
    <w:p w14:paraId="16001DB4" w14:textId="77777777" w:rsidR="00160BE3" w:rsidRDefault="00160BE3" w:rsidP="00160BE3">
      <w:pPr>
        <w:ind w:firstLine="360"/>
        <w:jc w:val="both"/>
        <w:rPr>
          <w:b/>
          <w:sz w:val="28"/>
          <w:szCs w:val="28"/>
        </w:rPr>
      </w:pPr>
      <w:r w:rsidRPr="00BC2069">
        <w:rPr>
          <w:b/>
          <w:sz w:val="28"/>
          <w:szCs w:val="28"/>
        </w:rPr>
        <w:t xml:space="preserve">                                  Khối lượng Thanh </w:t>
      </w:r>
      <w:r>
        <w:rPr>
          <w:b/>
          <w:sz w:val="28"/>
          <w:szCs w:val="28"/>
        </w:rPr>
        <w:t>l</w:t>
      </w:r>
      <w:r w:rsidRPr="00BC2069">
        <w:rPr>
          <w:b/>
          <w:sz w:val="28"/>
          <w:szCs w:val="28"/>
        </w:rPr>
        <w:t>ong bán buôn</w:t>
      </w:r>
    </w:p>
    <w:p w14:paraId="1D80338C" w14:textId="77777777" w:rsidR="00160BE3" w:rsidRPr="00BC2069" w:rsidRDefault="00160BE3" w:rsidP="00160BE3">
      <w:pPr>
        <w:ind w:firstLine="360"/>
        <w:jc w:val="both"/>
        <w:rPr>
          <w:b/>
          <w:sz w:val="28"/>
          <w:szCs w:val="28"/>
        </w:rPr>
      </w:pPr>
    </w:p>
    <w:tbl>
      <w:tblPr>
        <w:tblStyle w:val="TableGrid"/>
        <w:tblW w:w="0" w:type="auto"/>
        <w:tblLook w:val="04A0" w:firstRow="1" w:lastRow="0" w:firstColumn="1" w:lastColumn="0" w:noHBand="0" w:noVBand="1"/>
      </w:tblPr>
      <w:tblGrid>
        <w:gridCol w:w="562"/>
        <w:gridCol w:w="7033"/>
        <w:gridCol w:w="1415"/>
      </w:tblGrid>
      <w:tr w:rsidR="00160BE3" w14:paraId="78F2867F" w14:textId="77777777" w:rsidTr="006E0994">
        <w:trPr>
          <w:tblHeader/>
        </w:trPr>
        <w:tc>
          <w:tcPr>
            <w:tcW w:w="562" w:type="dxa"/>
            <w:tcBorders>
              <w:bottom w:val="single" w:sz="4" w:space="0" w:color="auto"/>
            </w:tcBorders>
          </w:tcPr>
          <w:p w14:paraId="5A463B54" w14:textId="77777777" w:rsidR="00160BE3" w:rsidRPr="00B46D87" w:rsidRDefault="00160BE3" w:rsidP="006E0994">
            <w:pPr>
              <w:jc w:val="both"/>
              <w:rPr>
                <w:b/>
                <w:sz w:val="28"/>
                <w:szCs w:val="28"/>
              </w:rPr>
            </w:pPr>
          </w:p>
        </w:tc>
        <w:tc>
          <w:tcPr>
            <w:tcW w:w="7033" w:type="dxa"/>
            <w:tcBorders>
              <w:bottom w:val="single" w:sz="4" w:space="0" w:color="auto"/>
            </w:tcBorders>
          </w:tcPr>
          <w:p w14:paraId="535EEB91" w14:textId="77777777" w:rsidR="00160BE3" w:rsidRPr="00B46D87" w:rsidRDefault="00160BE3" w:rsidP="006E0994">
            <w:pPr>
              <w:jc w:val="both"/>
              <w:rPr>
                <w:b/>
                <w:sz w:val="28"/>
                <w:szCs w:val="28"/>
              </w:rPr>
            </w:pPr>
            <w:r w:rsidRPr="00B46D87">
              <w:rPr>
                <w:b/>
                <w:sz w:val="28"/>
                <w:szCs w:val="28"/>
              </w:rPr>
              <w:t>Khu vực chợ bán buôn</w:t>
            </w:r>
          </w:p>
        </w:tc>
        <w:tc>
          <w:tcPr>
            <w:tcW w:w="1415" w:type="dxa"/>
            <w:tcBorders>
              <w:bottom w:val="single" w:sz="4" w:space="0" w:color="auto"/>
            </w:tcBorders>
          </w:tcPr>
          <w:p w14:paraId="7B8002A6" w14:textId="77777777" w:rsidR="00160BE3" w:rsidRPr="00B46D87" w:rsidRDefault="00160BE3" w:rsidP="006E0994">
            <w:pPr>
              <w:jc w:val="center"/>
              <w:rPr>
                <w:b/>
                <w:sz w:val="28"/>
                <w:szCs w:val="28"/>
              </w:rPr>
            </w:pPr>
            <w:r w:rsidRPr="00B46D87">
              <w:rPr>
                <w:b/>
                <w:sz w:val="28"/>
                <w:szCs w:val="28"/>
              </w:rPr>
              <w:t>Tấn/Tuần</w:t>
            </w:r>
          </w:p>
        </w:tc>
      </w:tr>
      <w:tr w:rsidR="00160BE3" w14:paraId="40548B33" w14:textId="77777777" w:rsidTr="006E0994">
        <w:tc>
          <w:tcPr>
            <w:tcW w:w="562" w:type="dxa"/>
            <w:tcBorders>
              <w:bottom w:val="dotted" w:sz="4" w:space="0" w:color="auto"/>
            </w:tcBorders>
          </w:tcPr>
          <w:p w14:paraId="0B1EC16F" w14:textId="77777777" w:rsidR="00160BE3" w:rsidRDefault="00160BE3" w:rsidP="006E0994">
            <w:pPr>
              <w:jc w:val="both"/>
              <w:rPr>
                <w:sz w:val="28"/>
                <w:szCs w:val="28"/>
              </w:rPr>
            </w:pPr>
            <w:r>
              <w:rPr>
                <w:sz w:val="28"/>
                <w:szCs w:val="28"/>
              </w:rPr>
              <w:t>1</w:t>
            </w:r>
          </w:p>
        </w:tc>
        <w:tc>
          <w:tcPr>
            <w:tcW w:w="7033" w:type="dxa"/>
            <w:tcBorders>
              <w:bottom w:val="dotted" w:sz="4" w:space="0" w:color="auto"/>
            </w:tcBorders>
          </w:tcPr>
          <w:p w14:paraId="35EF6637" w14:textId="77777777" w:rsidR="00160BE3" w:rsidRDefault="00160BE3" w:rsidP="006E0994">
            <w:pPr>
              <w:jc w:val="both"/>
              <w:rPr>
                <w:sz w:val="28"/>
                <w:szCs w:val="28"/>
              </w:rPr>
            </w:pPr>
            <w:r>
              <w:rPr>
                <w:sz w:val="28"/>
                <w:szCs w:val="28"/>
              </w:rPr>
              <w:t>Chợ hoa quả Sydney</w:t>
            </w:r>
          </w:p>
        </w:tc>
        <w:tc>
          <w:tcPr>
            <w:tcW w:w="1415" w:type="dxa"/>
            <w:tcBorders>
              <w:bottom w:val="dotted" w:sz="4" w:space="0" w:color="auto"/>
            </w:tcBorders>
          </w:tcPr>
          <w:p w14:paraId="3C3109DF" w14:textId="77777777" w:rsidR="00160BE3" w:rsidRDefault="00160BE3" w:rsidP="006E0994">
            <w:pPr>
              <w:jc w:val="center"/>
              <w:rPr>
                <w:sz w:val="28"/>
                <w:szCs w:val="28"/>
              </w:rPr>
            </w:pPr>
            <w:r>
              <w:rPr>
                <w:sz w:val="28"/>
                <w:szCs w:val="28"/>
              </w:rPr>
              <w:t>4,0</w:t>
            </w:r>
          </w:p>
        </w:tc>
      </w:tr>
      <w:tr w:rsidR="00160BE3" w14:paraId="385EB451" w14:textId="77777777" w:rsidTr="006E0994">
        <w:tc>
          <w:tcPr>
            <w:tcW w:w="562" w:type="dxa"/>
            <w:tcBorders>
              <w:top w:val="dotted" w:sz="4" w:space="0" w:color="auto"/>
              <w:bottom w:val="dotted" w:sz="4" w:space="0" w:color="auto"/>
            </w:tcBorders>
          </w:tcPr>
          <w:p w14:paraId="066CFF8B" w14:textId="77777777" w:rsidR="00160BE3" w:rsidRDefault="00160BE3" w:rsidP="006E0994">
            <w:pPr>
              <w:jc w:val="both"/>
              <w:rPr>
                <w:sz w:val="28"/>
                <w:szCs w:val="28"/>
              </w:rPr>
            </w:pPr>
            <w:r>
              <w:rPr>
                <w:sz w:val="28"/>
                <w:szCs w:val="28"/>
              </w:rPr>
              <w:t>2</w:t>
            </w:r>
          </w:p>
        </w:tc>
        <w:tc>
          <w:tcPr>
            <w:tcW w:w="7033" w:type="dxa"/>
            <w:tcBorders>
              <w:top w:val="dotted" w:sz="4" w:space="0" w:color="auto"/>
              <w:bottom w:val="dotted" w:sz="4" w:space="0" w:color="auto"/>
            </w:tcBorders>
          </w:tcPr>
          <w:p w14:paraId="1E942D12" w14:textId="77777777" w:rsidR="00160BE3" w:rsidRDefault="00160BE3" w:rsidP="006E0994">
            <w:pPr>
              <w:jc w:val="both"/>
              <w:rPr>
                <w:sz w:val="28"/>
                <w:szCs w:val="28"/>
              </w:rPr>
            </w:pPr>
            <w:r>
              <w:rPr>
                <w:sz w:val="28"/>
                <w:szCs w:val="28"/>
              </w:rPr>
              <w:t>Chợ hoa quả Melbourne</w:t>
            </w:r>
          </w:p>
        </w:tc>
        <w:tc>
          <w:tcPr>
            <w:tcW w:w="1415" w:type="dxa"/>
            <w:tcBorders>
              <w:top w:val="dotted" w:sz="4" w:space="0" w:color="auto"/>
              <w:bottom w:val="dotted" w:sz="4" w:space="0" w:color="auto"/>
            </w:tcBorders>
          </w:tcPr>
          <w:p w14:paraId="3591E082" w14:textId="77777777" w:rsidR="00160BE3" w:rsidRDefault="00160BE3" w:rsidP="006E0994">
            <w:pPr>
              <w:jc w:val="center"/>
              <w:rPr>
                <w:sz w:val="28"/>
                <w:szCs w:val="28"/>
              </w:rPr>
            </w:pPr>
            <w:r>
              <w:rPr>
                <w:sz w:val="28"/>
                <w:szCs w:val="28"/>
              </w:rPr>
              <w:t>3,0</w:t>
            </w:r>
          </w:p>
        </w:tc>
      </w:tr>
      <w:tr w:rsidR="00160BE3" w14:paraId="40D78EE3" w14:textId="77777777" w:rsidTr="006E0994">
        <w:tc>
          <w:tcPr>
            <w:tcW w:w="562" w:type="dxa"/>
            <w:tcBorders>
              <w:top w:val="dotted" w:sz="4" w:space="0" w:color="auto"/>
              <w:bottom w:val="dotted" w:sz="4" w:space="0" w:color="auto"/>
            </w:tcBorders>
          </w:tcPr>
          <w:p w14:paraId="24386025" w14:textId="77777777" w:rsidR="00160BE3" w:rsidRDefault="00160BE3" w:rsidP="006E0994">
            <w:pPr>
              <w:jc w:val="both"/>
              <w:rPr>
                <w:sz w:val="28"/>
                <w:szCs w:val="28"/>
              </w:rPr>
            </w:pPr>
            <w:r>
              <w:rPr>
                <w:sz w:val="28"/>
                <w:szCs w:val="28"/>
              </w:rPr>
              <w:t>3</w:t>
            </w:r>
          </w:p>
        </w:tc>
        <w:tc>
          <w:tcPr>
            <w:tcW w:w="7033" w:type="dxa"/>
            <w:tcBorders>
              <w:top w:val="dotted" w:sz="4" w:space="0" w:color="auto"/>
              <w:bottom w:val="dotted" w:sz="4" w:space="0" w:color="auto"/>
            </w:tcBorders>
          </w:tcPr>
          <w:p w14:paraId="21CD2151" w14:textId="77777777" w:rsidR="00160BE3" w:rsidRDefault="00160BE3" w:rsidP="006E0994">
            <w:pPr>
              <w:jc w:val="both"/>
              <w:rPr>
                <w:sz w:val="28"/>
                <w:szCs w:val="28"/>
              </w:rPr>
            </w:pPr>
            <w:r>
              <w:rPr>
                <w:sz w:val="28"/>
                <w:szCs w:val="28"/>
              </w:rPr>
              <w:t>Chợ hoa quả Brisbane</w:t>
            </w:r>
          </w:p>
        </w:tc>
        <w:tc>
          <w:tcPr>
            <w:tcW w:w="1415" w:type="dxa"/>
            <w:tcBorders>
              <w:top w:val="dotted" w:sz="4" w:space="0" w:color="auto"/>
              <w:bottom w:val="dotted" w:sz="4" w:space="0" w:color="auto"/>
            </w:tcBorders>
          </w:tcPr>
          <w:p w14:paraId="5583EAE7" w14:textId="77777777" w:rsidR="00160BE3" w:rsidRDefault="00160BE3" w:rsidP="006E0994">
            <w:pPr>
              <w:jc w:val="center"/>
              <w:rPr>
                <w:sz w:val="28"/>
                <w:szCs w:val="28"/>
              </w:rPr>
            </w:pPr>
            <w:r>
              <w:rPr>
                <w:sz w:val="28"/>
                <w:szCs w:val="28"/>
              </w:rPr>
              <w:t>1,0</w:t>
            </w:r>
          </w:p>
        </w:tc>
      </w:tr>
      <w:tr w:rsidR="00160BE3" w14:paraId="58A90249" w14:textId="77777777" w:rsidTr="006E0994">
        <w:tc>
          <w:tcPr>
            <w:tcW w:w="562" w:type="dxa"/>
            <w:tcBorders>
              <w:top w:val="dotted" w:sz="4" w:space="0" w:color="auto"/>
              <w:bottom w:val="dotted" w:sz="4" w:space="0" w:color="auto"/>
            </w:tcBorders>
          </w:tcPr>
          <w:p w14:paraId="289174AE" w14:textId="77777777" w:rsidR="00160BE3" w:rsidRDefault="00160BE3" w:rsidP="006E0994">
            <w:pPr>
              <w:jc w:val="both"/>
              <w:rPr>
                <w:sz w:val="28"/>
                <w:szCs w:val="28"/>
              </w:rPr>
            </w:pPr>
            <w:r>
              <w:rPr>
                <w:sz w:val="28"/>
                <w:szCs w:val="28"/>
              </w:rPr>
              <w:t>4</w:t>
            </w:r>
          </w:p>
        </w:tc>
        <w:tc>
          <w:tcPr>
            <w:tcW w:w="7033" w:type="dxa"/>
            <w:tcBorders>
              <w:top w:val="dotted" w:sz="4" w:space="0" w:color="auto"/>
              <w:bottom w:val="dotted" w:sz="4" w:space="0" w:color="auto"/>
            </w:tcBorders>
          </w:tcPr>
          <w:p w14:paraId="6F36055C" w14:textId="77777777" w:rsidR="00160BE3" w:rsidRDefault="00160BE3" w:rsidP="006E0994">
            <w:pPr>
              <w:jc w:val="both"/>
              <w:rPr>
                <w:sz w:val="28"/>
                <w:szCs w:val="28"/>
              </w:rPr>
            </w:pPr>
            <w:r>
              <w:rPr>
                <w:sz w:val="28"/>
                <w:szCs w:val="28"/>
              </w:rPr>
              <w:t>Chợ hoa quả Adelaide</w:t>
            </w:r>
          </w:p>
        </w:tc>
        <w:tc>
          <w:tcPr>
            <w:tcW w:w="1415" w:type="dxa"/>
            <w:tcBorders>
              <w:top w:val="dotted" w:sz="4" w:space="0" w:color="auto"/>
              <w:bottom w:val="dotted" w:sz="4" w:space="0" w:color="auto"/>
            </w:tcBorders>
          </w:tcPr>
          <w:p w14:paraId="06788593" w14:textId="77777777" w:rsidR="00160BE3" w:rsidRDefault="00160BE3" w:rsidP="006E0994">
            <w:pPr>
              <w:jc w:val="center"/>
              <w:rPr>
                <w:sz w:val="28"/>
                <w:szCs w:val="28"/>
              </w:rPr>
            </w:pPr>
            <w:r>
              <w:rPr>
                <w:sz w:val="28"/>
                <w:szCs w:val="28"/>
              </w:rPr>
              <w:t>0,5</w:t>
            </w:r>
          </w:p>
        </w:tc>
      </w:tr>
      <w:tr w:rsidR="00160BE3" w14:paraId="3A52D929" w14:textId="77777777" w:rsidTr="006E0994">
        <w:tc>
          <w:tcPr>
            <w:tcW w:w="562" w:type="dxa"/>
            <w:tcBorders>
              <w:top w:val="dotted" w:sz="4" w:space="0" w:color="auto"/>
            </w:tcBorders>
          </w:tcPr>
          <w:p w14:paraId="66C998F6" w14:textId="77777777" w:rsidR="00160BE3" w:rsidRPr="00B46D87" w:rsidRDefault="00160BE3" w:rsidP="006E0994">
            <w:pPr>
              <w:jc w:val="both"/>
              <w:rPr>
                <w:b/>
                <w:sz w:val="28"/>
                <w:szCs w:val="28"/>
              </w:rPr>
            </w:pPr>
          </w:p>
        </w:tc>
        <w:tc>
          <w:tcPr>
            <w:tcW w:w="7033" w:type="dxa"/>
            <w:tcBorders>
              <w:top w:val="dotted" w:sz="4" w:space="0" w:color="auto"/>
            </w:tcBorders>
          </w:tcPr>
          <w:p w14:paraId="5EFE0B87" w14:textId="77777777" w:rsidR="00160BE3" w:rsidRPr="00B46D87" w:rsidRDefault="00160BE3" w:rsidP="006E0994">
            <w:pPr>
              <w:jc w:val="both"/>
              <w:rPr>
                <w:b/>
                <w:sz w:val="28"/>
                <w:szCs w:val="28"/>
              </w:rPr>
            </w:pPr>
            <w:r w:rsidRPr="00B46D87">
              <w:rPr>
                <w:b/>
                <w:sz w:val="28"/>
                <w:szCs w:val="28"/>
              </w:rPr>
              <w:t>Tổng số</w:t>
            </w:r>
          </w:p>
        </w:tc>
        <w:tc>
          <w:tcPr>
            <w:tcW w:w="1415" w:type="dxa"/>
            <w:tcBorders>
              <w:top w:val="dotted" w:sz="4" w:space="0" w:color="auto"/>
            </w:tcBorders>
          </w:tcPr>
          <w:p w14:paraId="530D250A" w14:textId="77777777" w:rsidR="00160BE3" w:rsidRPr="00B46D87" w:rsidRDefault="00160BE3" w:rsidP="006E0994">
            <w:pPr>
              <w:jc w:val="center"/>
              <w:rPr>
                <w:b/>
                <w:sz w:val="28"/>
                <w:szCs w:val="28"/>
              </w:rPr>
            </w:pPr>
            <w:r>
              <w:rPr>
                <w:b/>
                <w:sz w:val="28"/>
                <w:szCs w:val="28"/>
              </w:rPr>
              <w:t>8,</w:t>
            </w:r>
            <w:r w:rsidRPr="00B46D87">
              <w:rPr>
                <w:b/>
                <w:sz w:val="28"/>
                <w:szCs w:val="28"/>
              </w:rPr>
              <w:t>5</w:t>
            </w:r>
          </w:p>
        </w:tc>
      </w:tr>
    </w:tbl>
    <w:p w14:paraId="1761BC49" w14:textId="77777777" w:rsidR="00160BE3" w:rsidRDefault="00160BE3" w:rsidP="00160BE3">
      <w:pPr>
        <w:ind w:firstLine="360"/>
        <w:jc w:val="both"/>
        <w:rPr>
          <w:sz w:val="28"/>
          <w:szCs w:val="28"/>
        </w:rPr>
      </w:pPr>
    </w:p>
    <w:p w14:paraId="1B80ED73" w14:textId="77777777" w:rsidR="00160BE3" w:rsidRDefault="00160BE3" w:rsidP="00160BE3">
      <w:pPr>
        <w:ind w:firstLine="720"/>
        <w:jc w:val="both"/>
        <w:rPr>
          <w:sz w:val="28"/>
          <w:szCs w:val="28"/>
        </w:rPr>
      </w:pPr>
      <w:r>
        <w:rPr>
          <w:sz w:val="28"/>
          <w:szCs w:val="28"/>
        </w:rPr>
        <w:t>Theo kết quả khảo sát thì Thanh long chủ yếu được bán buôn nhiều tại hai chợ ở Sydney và TP Mebourne. Mỗi tuần chỉ có khoảng 3-4 tấn hàng được bán ra tại mỗi khu chợ này trong khoảng thời gian từ tháng 10 năm trước đến tháng 3 năm sau.</w:t>
      </w:r>
    </w:p>
    <w:p w14:paraId="3C221FB5" w14:textId="77777777" w:rsidR="00160BE3" w:rsidRDefault="00160BE3" w:rsidP="00160BE3">
      <w:pPr>
        <w:ind w:firstLine="360"/>
        <w:jc w:val="both"/>
        <w:rPr>
          <w:sz w:val="28"/>
          <w:szCs w:val="28"/>
        </w:rPr>
      </w:pPr>
    </w:p>
    <w:p w14:paraId="04272ECF"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Mạng lưới bán lẻ</w:t>
      </w:r>
    </w:p>
    <w:p w14:paraId="6E3B7CAF" w14:textId="77777777" w:rsidR="00160BE3" w:rsidRDefault="00160BE3" w:rsidP="00160BE3">
      <w:pPr>
        <w:ind w:firstLine="360"/>
        <w:jc w:val="both"/>
        <w:rPr>
          <w:sz w:val="28"/>
          <w:szCs w:val="28"/>
        </w:rPr>
      </w:pPr>
    </w:p>
    <w:p w14:paraId="7B2B3C55" w14:textId="77777777" w:rsidR="00160BE3" w:rsidRDefault="00160BE3" w:rsidP="00160BE3">
      <w:pPr>
        <w:ind w:firstLine="720"/>
        <w:jc w:val="both"/>
        <w:rPr>
          <w:sz w:val="28"/>
          <w:szCs w:val="28"/>
        </w:rPr>
      </w:pPr>
      <w:r>
        <w:rPr>
          <w:sz w:val="28"/>
          <w:szCs w:val="28"/>
        </w:rPr>
        <w:t>Thanh long được bán lẻ tại các chợ chuyên doanh rau quả như Haris Farm, các cửa hàng tạp phẩm của người gốc Á hoặc thỉnh thoảng có bán tại các siêu thị lớn như Coles và Woolworths.</w:t>
      </w:r>
    </w:p>
    <w:p w14:paraId="44B68556" w14:textId="77777777" w:rsidR="00160BE3" w:rsidRDefault="00160BE3" w:rsidP="00160BE3">
      <w:pPr>
        <w:pStyle w:val="Heading2"/>
        <w:spacing w:before="0"/>
        <w:ind w:left="720"/>
        <w:rPr>
          <w:rFonts w:ascii="Times New Roman" w:hAnsi="Times New Roman" w:cs="Times New Roman"/>
          <w:color w:val="auto"/>
          <w:sz w:val="28"/>
          <w:szCs w:val="28"/>
        </w:rPr>
      </w:pPr>
    </w:p>
    <w:p w14:paraId="292602D8" w14:textId="77777777" w:rsidR="00160BE3" w:rsidRPr="00DF0F44" w:rsidRDefault="00160BE3" w:rsidP="00160BE3">
      <w:pPr>
        <w:pStyle w:val="ListParagraph"/>
        <w:numPr>
          <w:ilvl w:val="0"/>
          <w:numId w:val="3"/>
        </w:numPr>
        <w:spacing w:after="0" w:line="240" w:lineRule="auto"/>
        <w:rPr>
          <w:b/>
          <w:i/>
          <w:sz w:val="28"/>
          <w:szCs w:val="28"/>
          <w:lang w:val="vi-VN"/>
        </w:rPr>
      </w:pPr>
      <w:r w:rsidRPr="00DF0F44">
        <w:rPr>
          <w:b/>
          <w:i/>
          <w:sz w:val="28"/>
          <w:szCs w:val="28"/>
          <w:lang w:val="vi-VN"/>
        </w:rPr>
        <w:t>Giá thành nhập khẩu</w:t>
      </w:r>
    </w:p>
    <w:p w14:paraId="3247E0B3" w14:textId="77777777" w:rsidR="00160BE3" w:rsidRDefault="00160BE3" w:rsidP="00160BE3">
      <w:pPr>
        <w:ind w:firstLine="360"/>
        <w:jc w:val="both"/>
        <w:rPr>
          <w:sz w:val="28"/>
          <w:szCs w:val="28"/>
        </w:rPr>
      </w:pPr>
    </w:p>
    <w:p w14:paraId="0A8410C4" w14:textId="77777777" w:rsidR="00160BE3" w:rsidRDefault="00160BE3" w:rsidP="00160BE3">
      <w:pPr>
        <w:ind w:firstLine="709"/>
        <w:jc w:val="both"/>
        <w:rPr>
          <w:sz w:val="28"/>
          <w:szCs w:val="28"/>
        </w:rPr>
      </w:pPr>
      <w:r>
        <w:rPr>
          <w:sz w:val="28"/>
          <w:szCs w:val="28"/>
        </w:rPr>
        <w:t>Nếu dựa theo mức chi phí phá sinh trong quá trình vận chuyển, chiếu xạ tại Việt Nam và chi phí kiểm dịch tại Úc đối với quả vải thì giá thành vải nhập khẩu vào thị trường Úc là khoảng 10,5 AUD/kg, với điều kiện chất lượng đồng đều và không bị những lô hàng kém chất lượng xen lẫn.</w:t>
      </w:r>
    </w:p>
    <w:p w14:paraId="0783EB99" w14:textId="77777777" w:rsidR="00160BE3" w:rsidRDefault="00160BE3" w:rsidP="00160BE3">
      <w:pPr>
        <w:ind w:left="360" w:firstLine="360"/>
        <w:jc w:val="both"/>
        <w:rPr>
          <w:sz w:val="28"/>
          <w:szCs w:val="28"/>
        </w:rPr>
      </w:pPr>
    </w:p>
    <w:p w14:paraId="6AF20F7E" w14:textId="77777777" w:rsidR="00160BE3" w:rsidRDefault="00160BE3" w:rsidP="00160BE3">
      <w:pPr>
        <w:ind w:firstLine="709"/>
        <w:jc w:val="both"/>
        <w:rPr>
          <w:sz w:val="28"/>
          <w:szCs w:val="28"/>
        </w:rPr>
      </w:pPr>
      <w:r>
        <w:rPr>
          <w:sz w:val="28"/>
          <w:szCs w:val="28"/>
        </w:rPr>
        <w:t>Tương tự như vậy nếu giá nhập khẩu Thanh Long được nhập vào Úc với giá 10,5-11 AUD/kg thì nhà nhập khẩu tại Úc có thể chỉ giao hàng được mức giá 11,5-12 AUD/kg và người bán lẻ sẽ bán được giá khoảng 15-17 AUD/kg, có lúc có thể lên tới 24-25 AUD/kg.</w:t>
      </w:r>
    </w:p>
    <w:p w14:paraId="6349367A" w14:textId="77777777" w:rsidR="00CC0627" w:rsidRDefault="00160BE3">
      <w:bookmarkStart w:id="6" w:name="_GoBack"/>
      <w:bookmarkEnd w:id="6"/>
    </w:p>
    <w:sectPr w:rsidR="00CC0627" w:rsidSect="006B13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D7C08"/>
    <w:multiLevelType w:val="hybridMultilevel"/>
    <w:tmpl w:val="9B9A0C08"/>
    <w:lvl w:ilvl="0" w:tplc="C8F01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7032660"/>
    <w:multiLevelType w:val="hybridMultilevel"/>
    <w:tmpl w:val="9B9A0C08"/>
    <w:lvl w:ilvl="0" w:tplc="C8F01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9BB6EC7"/>
    <w:multiLevelType w:val="hybridMultilevel"/>
    <w:tmpl w:val="6374D2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6"/>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BE3"/>
    <w:rsid w:val="00160BE3"/>
    <w:rsid w:val="006B1301"/>
    <w:rsid w:val="00945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417B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60BE3"/>
    <w:rPr>
      <w:rFonts w:ascii="Times New Roman" w:eastAsiaTheme="minorEastAsia" w:hAnsi="Times New Roman" w:cs="Times New Roman"/>
    </w:rPr>
  </w:style>
  <w:style w:type="paragraph" w:styleId="Heading1">
    <w:name w:val="heading 1"/>
    <w:basedOn w:val="Normal"/>
    <w:link w:val="Heading1Char"/>
    <w:uiPriority w:val="9"/>
    <w:qFormat/>
    <w:rsid w:val="00160BE3"/>
    <w:pPr>
      <w:spacing w:before="100" w:beforeAutospacing="1" w:after="100" w:afterAutospacing="1"/>
      <w:jc w:val="center"/>
      <w:outlineLvl w:val="0"/>
    </w:pPr>
    <w:rPr>
      <w:rFonts w:eastAsia="Times New Roman"/>
      <w:b/>
      <w:bCs/>
      <w:kern w:val="36"/>
      <w:sz w:val="28"/>
      <w:szCs w:val="28"/>
      <w:lang w:val="en-AU" w:eastAsia="en-AU"/>
    </w:rPr>
  </w:style>
  <w:style w:type="paragraph" w:styleId="Heading2">
    <w:name w:val="heading 2"/>
    <w:basedOn w:val="Normal"/>
    <w:next w:val="Normal"/>
    <w:link w:val="Heading2Char"/>
    <w:uiPriority w:val="9"/>
    <w:unhideWhenUsed/>
    <w:qFormat/>
    <w:rsid w:val="00160BE3"/>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BE3"/>
    <w:rPr>
      <w:rFonts w:ascii="Times New Roman" w:eastAsia="Times New Roman" w:hAnsi="Times New Roman" w:cs="Times New Roman"/>
      <w:b/>
      <w:bCs/>
      <w:kern w:val="36"/>
      <w:sz w:val="28"/>
      <w:szCs w:val="28"/>
      <w:lang w:val="en-AU" w:eastAsia="en-AU"/>
    </w:rPr>
  </w:style>
  <w:style w:type="character" w:customStyle="1" w:styleId="Heading2Char">
    <w:name w:val="Heading 2 Char"/>
    <w:basedOn w:val="DefaultParagraphFont"/>
    <w:link w:val="Heading2"/>
    <w:uiPriority w:val="9"/>
    <w:rsid w:val="00160BE3"/>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160BE3"/>
    <w:pPr>
      <w:spacing w:after="200" w:line="276" w:lineRule="auto"/>
      <w:ind w:left="720"/>
      <w:contextualSpacing/>
    </w:pPr>
    <w:rPr>
      <w:rFonts w:eastAsia="Times New Roman"/>
      <w:sz w:val="22"/>
      <w:szCs w:val="22"/>
    </w:rPr>
  </w:style>
  <w:style w:type="table" w:styleId="TableGrid">
    <w:name w:val="Table Grid"/>
    <w:basedOn w:val="TableNormal"/>
    <w:uiPriority w:val="59"/>
    <w:rsid w:val="00160BE3"/>
    <w:rPr>
      <w:rFonts w:ascii="Times New Roman" w:eastAsia="Times New Roman" w:hAnsi="Times New Roman" w:cs="Times New Roman"/>
      <w:sz w:val="20"/>
      <w:szCs w:val="20"/>
      <w:lang w:val="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160BE3"/>
    <w:pPr>
      <w:spacing w:before="100" w:beforeAutospacing="1" w:after="100" w:afterAutospacing="1"/>
    </w:pPr>
    <w:rPr>
      <w:rFonts w:ascii="Times" w:hAnsi="Times"/>
      <w:sz w:val="20"/>
      <w:szCs w:val="20"/>
      <w:lang w:val="en-AU"/>
    </w:rPr>
  </w:style>
  <w:style w:type="paragraph" w:customStyle="1" w:styleId="Default">
    <w:name w:val="Default"/>
    <w:rsid w:val="00160BE3"/>
    <w:pPr>
      <w:widowControl w:val="0"/>
      <w:autoSpaceDE w:val="0"/>
      <w:autoSpaceDN w:val="0"/>
      <w:adjustRightInd w:val="0"/>
    </w:pPr>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694</Words>
  <Characters>3958</Characters>
  <Application>Microsoft Macintosh Word</Application>
  <DocSecurity>0</DocSecurity>
  <Lines>32</Lines>
  <Paragraphs>9</Paragraphs>
  <ScaleCrop>false</ScaleCrop>
  <LinksUpToDate>false</LinksUpToDate>
  <CharactersWithSpaces>4643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Nguyễn Hoàng Thúy</dc:creator>
  <cp:keywords/>
  <dc:description/>
  <cp:lastModifiedBy>Nguyễn Hoàng Thúy</cp:lastModifiedBy>
  <cp:revision>1</cp:revision>
  <dcterms:created xsi:type="dcterms:W3CDTF">2017-03-09T00:19:00Z</dcterms:created>
  <dcterms:modified xsi:type="dcterms:W3CDTF">2017-03-09T00:19:00Z</dcterms:modified>
</cp:coreProperties>
</file>