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3B19" w14:textId="627E7B14" w:rsidR="00CE4C99" w:rsidRDefault="00CE4C99" w:rsidP="00CE4C99">
      <w:pPr>
        <w:spacing w:before="120" w:after="120" w:line="360" w:lineRule="exact"/>
        <w:ind w:firstLine="709"/>
        <w:jc w:val="both"/>
        <w:outlineLvl w:val="0"/>
        <w:rPr>
          <w:rFonts w:ascii="Times New Roman" w:eastAsia="Times New Roman" w:hAnsi="Times New Roman" w:cs="Times New Roman"/>
          <w:b/>
          <w:bCs/>
          <w:color w:val="333333"/>
          <w:kern w:val="0"/>
          <w:sz w:val="28"/>
          <w:szCs w:val="28"/>
          <w:lang w:eastAsia="vi-VN"/>
          <w14:ligatures w14:val="none"/>
        </w:rPr>
      </w:pPr>
      <w:r>
        <w:rPr>
          <w:rFonts w:ascii="Times New Roman" w:eastAsia="Times New Roman" w:hAnsi="Times New Roman" w:cs="Times New Roman"/>
          <w:b/>
          <w:bCs/>
          <w:color w:val="333333"/>
          <w:kern w:val="0"/>
          <w:sz w:val="28"/>
          <w:szCs w:val="28"/>
          <w:lang w:val="en-US" w:eastAsia="vi-VN"/>
          <w14:ligatures w14:val="none"/>
        </w:rPr>
        <w:t>Diễn</w:t>
      </w:r>
      <w:r>
        <w:rPr>
          <w:rFonts w:ascii="Times New Roman" w:eastAsia="Times New Roman" w:hAnsi="Times New Roman" w:cs="Times New Roman"/>
          <w:b/>
          <w:bCs/>
          <w:color w:val="333333"/>
          <w:kern w:val="0"/>
          <w:sz w:val="28"/>
          <w:szCs w:val="28"/>
          <w:lang w:eastAsia="vi-VN"/>
          <w14:ligatures w14:val="none"/>
        </w:rPr>
        <w:t xml:space="preserve"> biến kim ngạch ngoại thương và đầu tư Campuchia nửa đầu năm</w:t>
      </w:r>
      <w:r w:rsidR="004969D2">
        <w:rPr>
          <w:rFonts w:ascii="Times New Roman" w:eastAsia="Times New Roman" w:hAnsi="Times New Roman" w:cs="Times New Roman"/>
          <w:b/>
          <w:bCs/>
          <w:color w:val="333333"/>
          <w:kern w:val="0"/>
          <w:sz w:val="28"/>
          <w:szCs w:val="28"/>
          <w:lang w:eastAsia="vi-VN"/>
          <w14:ligatures w14:val="none"/>
        </w:rPr>
        <w:t xml:space="preserve"> 2025</w:t>
      </w:r>
    </w:p>
    <w:p w14:paraId="267ACB98" w14:textId="77777777"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b/>
          <w:bCs/>
          <w:color w:val="333333"/>
          <w:kern w:val="0"/>
          <w:sz w:val="28"/>
          <w:szCs w:val="28"/>
          <w:lang w:eastAsia="vi-VN"/>
          <w14:ligatures w14:val="none"/>
        </w:rPr>
      </w:pPr>
    </w:p>
    <w:p w14:paraId="1A023555" w14:textId="36CFCBDF"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color w:val="333333"/>
          <w:kern w:val="0"/>
          <w:sz w:val="28"/>
          <w:szCs w:val="28"/>
          <w:lang w:eastAsia="vi-VN"/>
          <w14:ligatures w14:val="none"/>
        </w:rPr>
      </w:pPr>
      <w:r w:rsidRPr="00CE4C99">
        <w:rPr>
          <w:rFonts w:ascii="Times New Roman" w:eastAsia="Times New Roman" w:hAnsi="Times New Roman" w:cs="Times New Roman"/>
          <w:color w:val="333333"/>
          <w:kern w:val="0"/>
          <w:sz w:val="28"/>
          <w:szCs w:val="28"/>
          <w:lang w:val="en-US" w:eastAsia="vi-VN"/>
          <w14:ligatures w14:val="none"/>
        </w:rPr>
        <w:t xml:space="preserve">Theo Báo cáo chính thức từ Tổng cục Hải quan và Thuế </w:t>
      </w:r>
      <w:r w:rsidR="006C4D4D">
        <w:rPr>
          <w:rFonts w:ascii="Times New Roman" w:eastAsia="Times New Roman" w:hAnsi="Times New Roman" w:cs="Times New Roman"/>
          <w:color w:val="333333"/>
          <w:kern w:val="0"/>
          <w:sz w:val="28"/>
          <w:szCs w:val="28"/>
          <w:lang w:val="en-US" w:eastAsia="vi-VN"/>
          <w14:ligatures w14:val="none"/>
        </w:rPr>
        <w:t>tiêu</w:t>
      </w:r>
      <w:r w:rsidR="006C4D4D">
        <w:rPr>
          <w:rFonts w:ascii="Times New Roman" w:eastAsia="Times New Roman" w:hAnsi="Times New Roman" w:cs="Times New Roman"/>
          <w:color w:val="333333"/>
          <w:kern w:val="0"/>
          <w:sz w:val="28"/>
          <w:szCs w:val="28"/>
          <w:lang w:eastAsia="vi-VN"/>
          <w14:ligatures w14:val="none"/>
        </w:rPr>
        <w:t xml:space="preserve"> thụ đặc biệt </w:t>
      </w:r>
      <w:r w:rsidRPr="00CE4C99">
        <w:rPr>
          <w:rFonts w:ascii="Times New Roman" w:eastAsia="Times New Roman" w:hAnsi="Times New Roman" w:cs="Times New Roman"/>
          <w:color w:val="333333"/>
          <w:kern w:val="0"/>
          <w:sz w:val="28"/>
          <w:szCs w:val="28"/>
          <w:lang w:val="en-US" w:eastAsia="vi-VN"/>
          <w14:ligatures w14:val="none"/>
        </w:rPr>
        <w:t xml:space="preserve">Campuchia, </w:t>
      </w:r>
      <w:r w:rsidR="00DD5C77">
        <w:rPr>
          <w:rFonts w:ascii="Times New Roman" w:eastAsia="Times New Roman" w:hAnsi="Times New Roman" w:cs="Times New Roman"/>
          <w:color w:val="333333"/>
          <w:kern w:val="0"/>
          <w:sz w:val="28"/>
          <w:szCs w:val="28"/>
          <w:lang w:val="en-US" w:eastAsia="vi-VN"/>
          <w14:ligatures w14:val="none"/>
        </w:rPr>
        <w:t>tổng</w:t>
      </w:r>
      <w:r w:rsidR="00DD5C77">
        <w:rPr>
          <w:rFonts w:ascii="Times New Roman" w:eastAsia="Times New Roman" w:hAnsi="Times New Roman" w:cs="Times New Roman"/>
          <w:color w:val="333333"/>
          <w:kern w:val="0"/>
          <w:sz w:val="28"/>
          <w:szCs w:val="28"/>
          <w:lang w:eastAsia="vi-VN"/>
          <w14:ligatures w14:val="none"/>
        </w:rPr>
        <w:t xml:space="preserve"> </w:t>
      </w:r>
      <w:r w:rsidRPr="00CE4C99">
        <w:rPr>
          <w:rFonts w:ascii="Times New Roman" w:eastAsia="Times New Roman" w:hAnsi="Times New Roman" w:cs="Times New Roman"/>
          <w:color w:val="333333"/>
          <w:kern w:val="0"/>
          <w:sz w:val="28"/>
          <w:szCs w:val="28"/>
          <w:lang w:val="en-US" w:eastAsia="vi-VN"/>
          <w14:ligatures w14:val="none"/>
        </w:rPr>
        <w:t xml:space="preserve">kim ngạch thương mại của Campuchia với các nước đạt 30,57 tỷ USD trong nửa đầu năm 2025, tăng 17% so với cùng kỳ năm ngoái. </w:t>
      </w:r>
    </w:p>
    <w:p w14:paraId="61C4AC1C" w14:textId="77777777"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color w:val="333333"/>
          <w:kern w:val="0"/>
          <w:sz w:val="28"/>
          <w:szCs w:val="28"/>
          <w:lang w:val="en-US" w:eastAsia="vi-VN"/>
          <w14:ligatures w14:val="none"/>
        </w:rPr>
      </w:pPr>
      <w:r w:rsidRPr="00CE4C99">
        <w:rPr>
          <w:rFonts w:ascii="Times New Roman" w:eastAsia="Times New Roman" w:hAnsi="Times New Roman" w:cs="Times New Roman"/>
          <w:color w:val="333333"/>
          <w:kern w:val="0"/>
          <w:sz w:val="28"/>
          <w:szCs w:val="28"/>
          <w:lang w:val="en-US" w:eastAsia="vi-VN"/>
          <w14:ligatures w14:val="none"/>
        </w:rPr>
        <w:t>Trong đó, kim ngạch xuất khẩu của Campuchia đạt 14,29 tỷ USD, tăng 16% so với cùng kỳ năm trước, và tổng kim ngạch nhập khẩu đạt 16,28 tỷ USD, tăng 18%.</w:t>
      </w:r>
    </w:p>
    <w:p w14:paraId="510B8AC8" w14:textId="4E976848"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color w:val="333333"/>
          <w:kern w:val="0"/>
          <w:sz w:val="28"/>
          <w:szCs w:val="28"/>
          <w:lang w:val="en-US" w:eastAsia="vi-VN"/>
          <w14:ligatures w14:val="none"/>
        </w:rPr>
      </w:pPr>
      <w:r w:rsidRPr="00CE4C99">
        <w:rPr>
          <w:rFonts w:ascii="Times New Roman" w:eastAsia="Times New Roman" w:hAnsi="Times New Roman" w:cs="Times New Roman"/>
          <w:color w:val="333333"/>
          <w:kern w:val="0"/>
          <w:sz w:val="28"/>
          <w:szCs w:val="28"/>
          <w:lang w:val="en-US" w:eastAsia="vi-VN"/>
          <w14:ligatures w14:val="none"/>
        </w:rPr>
        <w:t xml:space="preserve">Báo cáo cho biết </w:t>
      </w:r>
      <w:r w:rsidR="00DD5C77">
        <w:rPr>
          <w:rFonts w:ascii="Times New Roman" w:eastAsia="Times New Roman" w:hAnsi="Times New Roman" w:cs="Times New Roman"/>
          <w:color w:val="333333"/>
          <w:kern w:val="0"/>
          <w:sz w:val="28"/>
          <w:szCs w:val="28"/>
          <w:lang w:val="en-US" w:eastAsia="vi-VN"/>
          <w14:ligatures w14:val="none"/>
        </w:rPr>
        <w:t>05</w:t>
      </w:r>
      <w:r w:rsidRPr="00CE4C99">
        <w:rPr>
          <w:rFonts w:ascii="Times New Roman" w:eastAsia="Times New Roman" w:hAnsi="Times New Roman" w:cs="Times New Roman"/>
          <w:color w:val="333333"/>
          <w:kern w:val="0"/>
          <w:sz w:val="28"/>
          <w:szCs w:val="28"/>
          <w:lang w:val="en-US" w:eastAsia="vi-VN"/>
          <w14:ligatures w14:val="none"/>
        </w:rPr>
        <w:t xml:space="preserve"> đối tác thương mại hàng đầu </w:t>
      </w:r>
      <w:r w:rsidR="00DD5C77">
        <w:rPr>
          <w:rFonts w:ascii="Times New Roman" w:eastAsia="Times New Roman" w:hAnsi="Times New Roman" w:cs="Times New Roman"/>
          <w:color w:val="333333"/>
          <w:kern w:val="0"/>
          <w:sz w:val="28"/>
          <w:szCs w:val="28"/>
          <w:lang w:val="en-US" w:eastAsia="vi-VN"/>
          <w14:ligatures w14:val="none"/>
        </w:rPr>
        <w:t>gồm</w:t>
      </w:r>
      <w:r w:rsidR="00DD5C77">
        <w:rPr>
          <w:rFonts w:ascii="Times New Roman" w:eastAsia="Times New Roman" w:hAnsi="Times New Roman" w:cs="Times New Roman"/>
          <w:color w:val="333333"/>
          <w:kern w:val="0"/>
          <w:sz w:val="28"/>
          <w:szCs w:val="28"/>
          <w:lang w:eastAsia="vi-VN"/>
          <w14:ligatures w14:val="none"/>
        </w:rPr>
        <w:t xml:space="preserve"> có Tr</w:t>
      </w:r>
      <w:r w:rsidRPr="00CE4C99">
        <w:rPr>
          <w:rFonts w:ascii="Times New Roman" w:eastAsia="Times New Roman" w:hAnsi="Times New Roman" w:cs="Times New Roman"/>
          <w:color w:val="333333"/>
          <w:kern w:val="0"/>
          <w:sz w:val="28"/>
          <w:szCs w:val="28"/>
          <w:lang w:val="en-US" w:eastAsia="vi-VN"/>
          <w14:ligatures w14:val="none"/>
        </w:rPr>
        <w:t>ung Quốc, Hoa Kỳ, Việt Nam, Thái Lan và Nhật Bản.</w:t>
      </w:r>
    </w:p>
    <w:p w14:paraId="74B6DC2E" w14:textId="133D7BFD"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b/>
          <w:bCs/>
          <w:color w:val="333333"/>
          <w:kern w:val="0"/>
          <w:sz w:val="28"/>
          <w:szCs w:val="28"/>
          <w:lang w:eastAsia="vi-VN"/>
          <w14:ligatures w14:val="none"/>
        </w:rPr>
      </w:pPr>
      <w:r w:rsidRPr="00CE4C99">
        <w:rPr>
          <w:rFonts w:ascii="Times New Roman" w:eastAsia="Times New Roman" w:hAnsi="Times New Roman" w:cs="Times New Roman"/>
          <w:color w:val="333333"/>
          <w:kern w:val="0"/>
          <w:sz w:val="28"/>
          <w:szCs w:val="28"/>
          <w:lang w:val="en-US" w:eastAsia="vi-VN"/>
          <w14:ligatures w14:val="none"/>
        </w:rPr>
        <w:t>Campuchia chủ yếu xuất khẩu hàng may mặc, giày dép và các sản phẩm du lịch, xe đạp, cao su khô, gạo xay xát, chuối, hạt điều, xoài và nhãn, đồng thời nhập khẩu nguyên liệu thô cho hàng may mặc, giày dép và các sản phẩm du lịch, xăng dầu, vật liệu xây dựng, ô tô và xe máy, sản phẩm điện tử, hàng tiêu dùng, dược phẩm và mỹ phẩm, cùng nhiều mặt hàng khác.</w:t>
      </w:r>
      <w:r>
        <w:rPr>
          <w:rFonts w:ascii="Times New Roman" w:eastAsia="Times New Roman" w:hAnsi="Times New Roman" w:cs="Times New Roman"/>
          <w:color w:val="333333"/>
          <w:kern w:val="0"/>
          <w:sz w:val="28"/>
          <w:szCs w:val="28"/>
          <w:lang w:eastAsia="vi-VN"/>
          <w14:ligatures w14:val="none"/>
        </w:rPr>
        <w:t xml:space="preserve"> </w:t>
      </w:r>
    </w:p>
    <w:p w14:paraId="2629D32A" w14:textId="11BB04E7"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color w:val="333333"/>
          <w:kern w:val="0"/>
          <w:sz w:val="28"/>
          <w:szCs w:val="28"/>
          <w:lang w:eastAsia="vi-VN"/>
          <w14:ligatures w14:val="none"/>
        </w:rPr>
      </w:pPr>
      <w:r>
        <w:rPr>
          <w:rFonts w:ascii="Times New Roman" w:eastAsia="Times New Roman" w:hAnsi="Times New Roman" w:cs="Times New Roman"/>
          <w:color w:val="333333"/>
          <w:kern w:val="0"/>
          <w:sz w:val="28"/>
          <w:szCs w:val="28"/>
          <w:lang w:eastAsia="vi-VN"/>
          <w14:ligatures w14:val="none"/>
        </w:rPr>
        <w:t xml:space="preserve">Về đầu tư, theo </w:t>
      </w:r>
      <w:r w:rsidRPr="00CE4C99">
        <w:rPr>
          <w:rFonts w:ascii="Times New Roman" w:eastAsia="Times New Roman" w:hAnsi="Times New Roman" w:cs="Times New Roman"/>
          <w:color w:val="333333"/>
          <w:kern w:val="0"/>
          <w:sz w:val="28"/>
          <w:szCs w:val="28"/>
          <w:lang w:eastAsia="vi-VN"/>
          <w14:ligatures w14:val="none"/>
        </w:rPr>
        <w:t xml:space="preserve">Hội đồng Phát triển Campuchia (CDC), </w:t>
      </w:r>
      <w:r w:rsidR="005E6337">
        <w:rPr>
          <w:rFonts w:ascii="Times New Roman" w:eastAsia="Times New Roman" w:hAnsi="Times New Roman" w:cs="Times New Roman"/>
          <w:color w:val="333333"/>
          <w:kern w:val="0"/>
          <w:sz w:val="28"/>
          <w:szCs w:val="28"/>
          <w:lang w:eastAsia="vi-VN"/>
          <w14:ligatures w14:val="none"/>
        </w:rPr>
        <w:t xml:space="preserve">vừa qua </w:t>
      </w:r>
      <w:r w:rsidRPr="00CE4C99">
        <w:rPr>
          <w:rFonts w:ascii="Times New Roman" w:eastAsia="Times New Roman" w:hAnsi="Times New Roman" w:cs="Times New Roman"/>
          <w:color w:val="333333"/>
          <w:kern w:val="0"/>
          <w:sz w:val="28"/>
          <w:szCs w:val="28"/>
          <w:lang w:eastAsia="vi-VN"/>
          <w14:ligatures w14:val="none"/>
        </w:rPr>
        <w:t>Ủy ban Đầu tư Campuchia</w:t>
      </w:r>
      <w:r>
        <w:rPr>
          <w:rFonts w:ascii="Times New Roman" w:eastAsia="Times New Roman" w:hAnsi="Times New Roman" w:cs="Times New Roman"/>
          <w:color w:val="333333"/>
          <w:kern w:val="0"/>
          <w:sz w:val="28"/>
          <w:szCs w:val="28"/>
          <w:lang w:eastAsia="vi-VN"/>
          <w14:ligatures w14:val="none"/>
        </w:rPr>
        <w:t xml:space="preserve"> </w:t>
      </w:r>
      <w:r w:rsidRPr="00CE4C99">
        <w:rPr>
          <w:rFonts w:ascii="Times New Roman" w:eastAsia="Times New Roman" w:hAnsi="Times New Roman" w:cs="Times New Roman"/>
          <w:color w:val="333333"/>
          <w:kern w:val="0"/>
          <w:sz w:val="28"/>
          <w:szCs w:val="28"/>
          <w:lang w:eastAsia="vi-VN"/>
          <w14:ligatures w14:val="none"/>
        </w:rPr>
        <w:t xml:space="preserve">đã tổ chức họp </w:t>
      </w:r>
      <w:r w:rsidR="004969D2">
        <w:rPr>
          <w:rFonts w:ascii="Times New Roman" w:eastAsia="Times New Roman" w:hAnsi="Times New Roman" w:cs="Times New Roman"/>
          <w:color w:val="333333"/>
          <w:kern w:val="0"/>
          <w:sz w:val="28"/>
          <w:szCs w:val="28"/>
          <w:lang w:eastAsia="vi-VN"/>
          <w14:ligatures w14:val="none"/>
        </w:rPr>
        <w:t xml:space="preserve">thẩm định </w:t>
      </w:r>
      <w:r w:rsidRPr="00CE4C99">
        <w:rPr>
          <w:rFonts w:ascii="Times New Roman" w:eastAsia="Times New Roman" w:hAnsi="Times New Roman" w:cs="Times New Roman"/>
          <w:color w:val="333333"/>
          <w:kern w:val="0"/>
          <w:sz w:val="28"/>
          <w:szCs w:val="28"/>
          <w:lang w:eastAsia="vi-VN"/>
          <w14:ligatures w14:val="none"/>
        </w:rPr>
        <w:t xml:space="preserve">để xem </w:t>
      </w:r>
      <w:r w:rsidR="004969D2">
        <w:rPr>
          <w:rFonts w:ascii="Times New Roman" w:eastAsia="Times New Roman" w:hAnsi="Times New Roman" w:cs="Times New Roman"/>
          <w:color w:val="333333"/>
          <w:kern w:val="0"/>
          <w:sz w:val="28"/>
          <w:szCs w:val="28"/>
          <w:lang w:eastAsia="vi-VN"/>
          <w14:ligatures w14:val="none"/>
        </w:rPr>
        <w:t xml:space="preserve">xét, </w:t>
      </w:r>
      <w:r w:rsidRPr="00CE4C99">
        <w:rPr>
          <w:rFonts w:ascii="Times New Roman" w:eastAsia="Times New Roman" w:hAnsi="Times New Roman" w:cs="Times New Roman"/>
          <w:color w:val="333333"/>
          <w:kern w:val="0"/>
          <w:sz w:val="28"/>
          <w:szCs w:val="28"/>
          <w:lang w:eastAsia="vi-VN"/>
          <w14:ligatures w14:val="none"/>
        </w:rPr>
        <w:t xml:space="preserve">phê duyệt đơn đăng ký cho 07 Dự án Đầu tư Đủ điều kiện (QIP) với tổng vốn đầu tư khoảng 123 triệu USD. </w:t>
      </w:r>
    </w:p>
    <w:p w14:paraId="2D96AEE0" w14:textId="3E632F25" w:rsidR="00CE4C99" w:rsidRPr="00CE4C99" w:rsidRDefault="00CE4C99" w:rsidP="00CE4C99">
      <w:pPr>
        <w:spacing w:before="120" w:after="120" w:line="360" w:lineRule="exact"/>
        <w:ind w:firstLine="709"/>
        <w:jc w:val="both"/>
        <w:outlineLvl w:val="0"/>
        <w:rPr>
          <w:rFonts w:ascii="Times New Roman" w:eastAsia="Times New Roman" w:hAnsi="Times New Roman" w:cs="Times New Roman"/>
          <w:color w:val="333333"/>
          <w:kern w:val="0"/>
          <w:sz w:val="28"/>
          <w:szCs w:val="28"/>
          <w:lang w:eastAsia="vi-VN"/>
          <w14:ligatures w14:val="none"/>
        </w:rPr>
      </w:pPr>
      <w:r w:rsidRPr="00CE4C99">
        <w:rPr>
          <w:rFonts w:ascii="Times New Roman" w:eastAsia="Times New Roman" w:hAnsi="Times New Roman" w:cs="Times New Roman"/>
          <w:color w:val="333333"/>
          <w:kern w:val="0"/>
          <w:sz w:val="28"/>
          <w:szCs w:val="28"/>
          <w:lang w:eastAsia="vi-VN"/>
          <w14:ligatures w14:val="none"/>
        </w:rPr>
        <w:t xml:space="preserve">Các dự án này dự kiến tạo ra xấp xỉ 2000 việc </w:t>
      </w:r>
      <w:r w:rsidR="004969D2">
        <w:rPr>
          <w:rFonts w:ascii="Times New Roman" w:eastAsia="Times New Roman" w:hAnsi="Times New Roman" w:cs="Times New Roman"/>
          <w:color w:val="333333"/>
          <w:kern w:val="0"/>
          <w:sz w:val="28"/>
          <w:szCs w:val="28"/>
          <w:lang w:eastAsia="vi-VN"/>
          <w14:ligatures w14:val="none"/>
        </w:rPr>
        <w:t>làm, tập trung vào</w:t>
      </w:r>
      <w:r w:rsidRPr="00CE4C99">
        <w:rPr>
          <w:rFonts w:ascii="Times New Roman" w:eastAsia="Times New Roman" w:hAnsi="Times New Roman" w:cs="Times New Roman"/>
          <w:color w:val="333333"/>
          <w:kern w:val="0"/>
          <w:sz w:val="28"/>
          <w:szCs w:val="28"/>
          <w:lang w:eastAsia="vi-VN"/>
          <w14:ligatures w14:val="none"/>
        </w:rPr>
        <w:t xml:space="preserve"> các lĩnh vực công nghiệp - sản xuất đồ nội thất và linh kiện, đồ dùng nhà bếp bằng nhựa và kim loại, thiết bị nâng hạ, máy móc và vật liệu thứ cấp từ kim loại và nhựa, thiết bị điện và đồ gia dụng, nông nghiệp và công nông nghiệp (chế biến cao su), trong đó còn có 01 dự án trong lĩnh vực du lịch liên quan đến xây dựng và vận hành 01 khách sạn 5 sao với 227 phòng. 07 dự án đầu tư này sẽ được triển khai ở Phnom Penh, tỉnh Kampong Speu, tỉnh Takeo và tỉnh Tbong Khmum.</w:t>
      </w:r>
    </w:p>
    <w:p w14:paraId="4D2CF663"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C99"/>
    <w:rsid w:val="001B4778"/>
    <w:rsid w:val="004969D2"/>
    <w:rsid w:val="005E6337"/>
    <w:rsid w:val="006C4D4D"/>
    <w:rsid w:val="007710BB"/>
    <w:rsid w:val="00B64DD5"/>
    <w:rsid w:val="00CE4C99"/>
    <w:rsid w:val="00CF4725"/>
    <w:rsid w:val="00DD5C77"/>
    <w:rsid w:val="00F26F49"/>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2D66"/>
  <w15:chartTrackingRefBased/>
  <w15:docId w15:val="{F3978E91-57E7-4A9B-8419-081FCDDC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C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4C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4C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4C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4C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4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C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4C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4C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4C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4C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4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C99"/>
    <w:rPr>
      <w:rFonts w:eastAsiaTheme="majorEastAsia" w:cstheme="majorBidi"/>
      <w:color w:val="272727" w:themeColor="text1" w:themeTint="D8"/>
    </w:rPr>
  </w:style>
  <w:style w:type="paragraph" w:styleId="Title">
    <w:name w:val="Title"/>
    <w:basedOn w:val="Normal"/>
    <w:next w:val="Normal"/>
    <w:link w:val="TitleChar"/>
    <w:uiPriority w:val="10"/>
    <w:qFormat/>
    <w:rsid w:val="00CE4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C99"/>
    <w:pPr>
      <w:spacing w:before="160"/>
      <w:jc w:val="center"/>
    </w:pPr>
    <w:rPr>
      <w:i/>
      <w:iCs/>
      <w:color w:val="404040" w:themeColor="text1" w:themeTint="BF"/>
    </w:rPr>
  </w:style>
  <w:style w:type="character" w:customStyle="1" w:styleId="QuoteChar">
    <w:name w:val="Quote Char"/>
    <w:basedOn w:val="DefaultParagraphFont"/>
    <w:link w:val="Quote"/>
    <w:uiPriority w:val="29"/>
    <w:rsid w:val="00CE4C99"/>
    <w:rPr>
      <w:i/>
      <w:iCs/>
      <w:color w:val="404040" w:themeColor="text1" w:themeTint="BF"/>
    </w:rPr>
  </w:style>
  <w:style w:type="paragraph" w:styleId="ListParagraph">
    <w:name w:val="List Paragraph"/>
    <w:basedOn w:val="Normal"/>
    <w:uiPriority w:val="34"/>
    <w:qFormat/>
    <w:rsid w:val="00CE4C99"/>
    <w:pPr>
      <w:ind w:left="720"/>
      <w:contextualSpacing/>
    </w:pPr>
  </w:style>
  <w:style w:type="character" w:styleId="IntenseEmphasis">
    <w:name w:val="Intense Emphasis"/>
    <w:basedOn w:val="DefaultParagraphFont"/>
    <w:uiPriority w:val="21"/>
    <w:qFormat/>
    <w:rsid w:val="00CE4C99"/>
    <w:rPr>
      <w:i/>
      <w:iCs/>
      <w:color w:val="2F5496" w:themeColor="accent1" w:themeShade="BF"/>
    </w:rPr>
  </w:style>
  <w:style w:type="paragraph" w:styleId="IntenseQuote">
    <w:name w:val="Intense Quote"/>
    <w:basedOn w:val="Normal"/>
    <w:next w:val="Normal"/>
    <w:link w:val="IntenseQuoteChar"/>
    <w:uiPriority w:val="30"/>
    <w:qFormat/>
    <w:rsid w:val="00CE4C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4C99"/>
    <w:rPr>
      <w:i/>
      <w:iCs/>
      <w:color w:val="2F5496" w:themeColor="accent1" w:themeShade="BF"/>
    </w:rPr>
  </w:style>
  <w:style w:type="character" w:styleId="IntenseReference">
    <w:name w:val="Intense Reference"/>
    <w:basedOn w:val="DefaultParagraphFont"/>
    <w:uiPriority w:val="32"/>
    <w:qFormat/>
    <w:rsid w:val="00CE4C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247</Words>
  <Characters>1414</Characters>
  <Application>Microsoft Office Word</Application>
  <DocSecurity>0</DocSecurity>
  <Lines>11</Lines>
  <Paragraphs>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Diễn biến kim ngạch ngoại thương và đầu tư Campuchia nửa đầu năm 2025</vt:lpstr>
      <vt:lpstr/>
      <vt:lpstr>Theo Báo cáo chính thức từ Tổng cục Hải quan và Thuế tiêu thụ đặc biệt Campuchia</vt:lpstr>
      <vt:lpstr>Trong đó, kim ngạch xuất khẩu của Campuchia đạt 14,29 tỷ USD, tăng 16% so với cù</vt:lpstr>
      <vt:lpstr>Báo cáo cho biết năm đối tác thương mại hàng đầu của quốc gia Đông Nam Á này là </vt:lpstr>
      <vt:lpstr>Campuchia chủ yếu xuất khẩu hàng may mặc, giày dép và các sản phẩm du lịch, xe đ</vt:lpstr>
      <vt:lpstr>Về đầu tư, theo Hội đồng Phát triển Campuchia (CDC), Ủy ban Đầu tư Campuchia đã </vt:lpstr>
      <vt:lpstr>Các dự án này dự kiến tạo ra xấp xỉ 2000 việc làm, tập trung vào các lĩnh vực cô</vt:lpstr>
    </vt:vector>
  </TitlesOfParts>
  <Company>Microsoft</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TV;CPC;DVP</dc:creator>
  <cp:keywords/>
  <dc:description/>
  <cp:lastModifiedBy>Admin</cp:lastModifiedBy>
  <cp:revision>3</cp:revision>
  <dcterms:created xsi:type="dcterms:W3CDTF">2025-07-23T04:47:00Z</dcterms:created>
  <dcterms:modified xsi:type="dcterms:W3CDTF">2025-07-23T04:53:00Z</dcterms:modified>
</cp:coreProperties>
</file>