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66F" w:rsidRPr="0083166F" w:rsidRDefault="0083166F" w:rsidP="0083166F">
      <w:pPr>
        <w:spacing w:after="150" w:line="240" w:lineRule="auto"/>
        <w:rPr>
          <w:rFonts w:ascii="Arial" w:eastAsia="Times New Roman" w:hAnsi="Arial" w:cs="Arial"/>
          <w:b/>
          <w:bCs/>
          <w:color w:val="494949"/>
          <w:sz w:val="18"/>
          <w:szCs w:val="18"/>
        </w:rPr>
      </w:pPr>
      <w:r w:rsidRPr="0083166F">
        <w:rPr>
          <w:rFonts w:ascii="Arial" w:eastAsia="Times New Roman" w:hAnsi="Arial" w:cs="Arial"/>
          <w:b/>
          <w:bCs/>
          <w:color w:val="494949"/>
          <w:sz w:val="18"/>
          <w:szCs w:val="18"/>
        </w:rPr>
        <w:t>Niên giám Thống kê do Tổng cục Thống kê xuất bản, cung cấp những số liệu thống kê cơ bản phản ánh khái quát động thái và thực trạng kinh tế- xã hội của cả nước, của các vùng và địa phương.</w:t>
      </w:r>
    </w:p>
    <w:p w:rsidR="0083166F" w:rsidRPr="0083166F" w:rsidRDefault="0083166F" w:rsidP="0083166F">
      <w:pPr>
        <w:spacing w:after="0" w:line="240" w:lineRule="auto"/>
        <w:jc w:val="both"/>
        <w:rPr>
          <w:rFonts w:ascii="Arial" w:eastAsia="Times New Roman" w:hAnsi="Arial" w:cs="Arial"/>
          <w:color w:val="494949"/>
          <w:sz w:val="18"/>
          <w:szCs w:val="18"/>
        </w:rPr>
      </w:pPr>
      <w:r w:rsidRPr="0083166F">
        <w:rPr>
          <w:rFonts w:ascii="Arial" w:eastAsia="Times New Roman" w:hAnsi="Arial" w:cs="Arial"/>
          <w:color w:val="494949"/>
          <w:sz w:val="18"/>
          <w:szCs w:val="18"/>
        </w:rPr>
        <w:t>Các nội dung chính</w:t>
      </w:r>
    </w:p>
    <w:p w:rsidR="0083166F" w:rsidRPr="0083166F" w:rsidRDefault="0083166F" w:rsidP="0083166F">
      <w:pPr>
        <w:spacing w:after="0" w:line="240" w:lineRule="auto"/>
        <w:jc w:val="both"/>
        <w:rPr>
          <w:rFonts w:ascii="Arial" w:eastAsia="Times New Roman" w:hAnsi="Arial" w:cs="Arial"/>
          <w:color w:val="494949"/>
          <w:sz w:val="18"/>
          <w:szCs w:val="18"/>
        </w:rPr>
      </w:pPr>
      <w:hyperlink r:id="rId4" w:history="1">
        <w:r w:rsidRPr="0083166F">
          <w:rPr>
            <w:rFonts w:ascii="Arial" w:eastAsia="Times New Roman" w:hAnsi="Arial" w:cs="Arial"/>
            <w:color w:val="434343"/>
            <w:sz w:val="18"/>
            <w:szCs w:val="18"/>
            <w:u w:val="single"/>
          </w:rPr>
          <w:t>Lời nói đầu</w:t>
        </w:r>
        <w:r w:rsidRPr="0083166F">
          <w:rPr>
            <w:rFonts w:ascii="Arial" w:eastAsia="Times New Roman" w:hAnsi="Arial" w:cs="Arial"/>
            <w:color w:val="434343"/>
            <w:sz w:val="18"/>
            <w:szCs w:val="18"/>
          </w:rPr>
          <w:br/>
        </w:r>
      </w:hyperlink>
    </w:p>
    <w:p w:rsidR="0083166F" w:rsidRPr="0083166F" w:rsidRDefault="0083166F" w:rsidP="0083166F">
      <w:pPr>
        <w:spacing w:after="0" w:line="240" w:lineRule="auto"/>
        <w:jc w:val="both"/>
        <w:rPr>
          <w:rFonts w:ascii="Arial" w:eastAsia="Times New Roman" w:hAnsi="Arial" w:cs="Arial"/>
          <w:color w:val="494949"/>
          <w:sz w:val="18"/>
          <w:szCs w:val="18"/>
        </w:rPr>
      </w:pPr>
      <w:hyperlink r:id="rId5" w:history="1">
        <w:r w:rsidRPr="0083166F">
          <w:rPr>
            <w:rFonts w:ascii="Arial" w:eastAsia="Times New Roman" w:hAnsi="Arial" w:cs="Arial"/>
            <w:color w:val="434343"/>
            <w:sz w:val="18"/>
            <w:szCs w:val="18"/>
            <w:u w:val="single"/>
          </w:rPr>
          <w:t>Đơn vị hành chính, đất đai và khí hậu</w:t>
        </w:r>
      </w:hyperlink>
    </w:p>
    <w:p w:rsidR="0083166F" w:rsidRPr="0083166F" w:rsidRDefault="0083166F" w:rsidP="0083166F">
      <w:pPr>
        <w:spacing w:after="0" w:line="240" w:lineRule="auto"/>
        <w:jc w:val="both"/>
        <w:rPr>
          <w:rFonts w:ascii="Arial" w:eastAsia="Times New Roman" w:hAnsi="Arial" w:cs="Arial"/>
          <w:color w:val="494949"/>
          <w:sz w:val="18"/>
          <w:szCs w:val="18"/>
        </w:rPr>
      </w:pPr>
      <w:hyperlink r:id="rId6" w:history="1">
        <w:r w:rsidRPr="0083166F">
          <w:rPr>
            <w:rFonts w:ascii="Arial" w:eastAsia="Times New Roman" w:hAnsi="Arial" w:cs="Arial"/>
            <w:color w:val="434343"/>
            <w:sz w:val="18"/>
            <w:szCs w:val="18"/>
            <w:u w:val="single"/>
          </w:rPr>
          <w:t>Dân số và lao động</w:t>
        </w:r>
      </w:hyperlink>
    </w:p>
    <w:p w:rsidR="0083166F" w:rsidRPr="0083166F" w:rsidRDefault="0083166F" w:rsidP="0083166F">
      <w:pPr>
        <w:spacing w:after="0" w:line="240" w:lineRule="auto"/>
        <w:jc w:val="both"/>
        <w:rPr>
          <w:rFonts w:ascii="Arial" w:eastAsia="Times New Roman" w:hAnsi="Arial" w:cs="Arial"/>
          <w:color w:val="494949"/>
          <w:sz w:val="18"/>
          <w:szCs w:val="18"/>
        </w:rPr>
      </w:pPr>
      <w:hyperlink r:id="rId7" w:history="1">
        <w:r w:rsidRPr="0083166F">
          <w:rPr>
            <w:rFonts w:ascii="Arial" w:eastAsia="Times New Roman" w:hAnsi="Arial" w:cs="Arial"/>
            <w:color w:val="434343"/>
            <w:sz w:val="18"/>
            <w:szCs w:val="18"/>
            <w:u w:val="single"/>
          </w:rPr>
          <w:t>Tài khoản Quốc gia và Ngân sách Nhà nước</w:t>
        </w:r>
      </w:hyperlink>
    </w:p>
    <w:p w:rsidR="0083166F" w:rsidRPr="0083166F" w:rsidRDefault="0083166F" w:rsidP="0083166F">
      <w:pPr>
        <w:spacing w:after="0" w:line="240" w:lineRule="auto"/>
        <w:jc w:val="both"/>
        <w:rPr>
          <w:rFonts w:ascii="Arial" w:eastAsia="Times New Roman" w:hAnsi="Arial" w:cs="Arial"/>
          <w:color w:val="494949"/>
          <w:sz w:val="18"/>
          <w:szCs w:val="18"/>
        </w:rPr>
      </w:pPr>
      <w:hyperlink r:id="rId8" w:history="1">
        <w:r w:rsidRPr="0083166F">
          <w:rPr>
            <w:rFonts w:ascii="Arial" w:eastAsia="Times New Roman" w:hAnsi="Arial" w:cs="Arial"/>
            <w:color w:val="434343"/>
            <w:sz w:val="18"/>
            <w:szCs w:val="18"/>
            <w:u w:val="single"/>
          </w:rPr>
          <w:t>Đầu tư</w:t>
        </w:r>
      </w:hyperlink>
    </w:p>
    <w:p w:rsidR="0083166F" w:rsidRPr="0083166F" w:rsidRDefault="0083166F" w:rsidP="0083166F">
      <w:pPr>
        <w:spacing w:after="0" w:line="240" w:lineRule="auto"/>
        <w:jc w:val="both"/>
        <w:rPr>
          <w:rFonts w:ascii="Arial" w:eastAsia="Times New Roman" w:hAnsi="Arial" w:cs="Arial"/>
          <w:color w:val="494949"/>
          <w:sz w:val="18"/>
          <w:szCs w:val="18"/>
        </w:rPr>
      </w:pPr>
      <w:hyperlink r:id="rId9" w:history="1">
        <w:r w:rsidRPr="0083166F">
          <w:rPr>
            <w:rFonts w:ascii="Arial" w:eastAsia="Times New Roman" w:hAnsi="Arial" w:cs="Arial"/>
            <w:color w:val="434343"/>
            <w:sz w:val="18"/>
            <w:szCs w:val="18"/>
            <w:u w:val="single"/>
          </w:rPr>
          <w:t>Doanh nghiệp và cơ sở sản xuất kinh doanh cá thể</w:t>
        </w:r>
      </w:hyperlink>
    </w:p>
    <w:p w:rsidR="0083166F" w:rsidRPr="0083166F" w:rsidRDefault="0083166F" w:rsidP="0083166F">
      <w:pPr>
        <w:spacing w:after="0" w:line="240" w:lineRule="auto"/>
        <w:jc w:val="both"/>
        <w:rPr>
          <w:rFonts w:ascii="Arial" w:eastAsia="Times New Roman" w:hAnsi="Arial" w:cs="Arial"/>
          <w:color w:val="494949"/>
          <w:sz w:val="18"/>
          <w:szCs w:val="18"/>
        </w:rPr>
      </w:pPr>
      <w:hyperlink r:id="rId10" w:history="1">
        <w:r w:rsidRPr="0083166F">
          <w:rPr>
            <w:rFonts w:ascii="Arial" w:eastAsia="Times New Roman" w:hAnsi="Arial" w:cs="Arial"/>
            <w:color w:val="434343"/>
            <w:sz w:val="18"/>
            <w:szCs w:val="18"/>
            <w:u w:val="single"/>
          </w:rPr>
          <w:t>Nông, Lâm nghiệp và Thủy sản</w:t>
        </w:r>
      </w:hyperlink>
    </w:p>
    <w:p w:rsidR="0083166F" w:rsidRPr="0083166F" w:rsidRDefault="0083166F" w:rsidP="0083166F">
      <w:pPr>
        <w:spacing w:after="0" w:line="240" w:lineRule="auto"/>
        <w:jc w:val="both"/>
        <w:rPr>
          <w:rFonts w:ascii="Arial" w:eastAsia="Times New Roman" w:hAnsi="Arial" w:cs="Arial"/>
          <w:color w:val="494949"/>
          <w:sz w:val="18"/>
          <w:szCs w:val="18"/>
        </w:rPr>
      </w:pPr>
      <w:hyperlink r:id="rId11" w:history="1">
        <w:r w:rsidRPr="0083166F">
          <w:rPr>
            <w:rFonts w:ascii="Arial" w:eastAsia="Times New Roman" w:hAnsi="Arial" w:cs="Arial"/>
            <w:color w:val="434343"/>
            <w:sz w:val="18"/>
            <w:szCs w:val="18"/>
            <w:u w:val="single"/>
          </w:rPr>
          <w:t>Công nghiệp</w:t>
        </w:r>
      </w:hyperlink>
    </w:p>
    <w:p w:rsidR="0083166F" w:rsidRPr="0083166F" w:rsidRDefault="0083166F" w:rsidP="0083166F">
      <w:pPr>
        <w:spacing w:after="0" w:line="240" w:lineRule="auto"/>
        <w:rPr>
          <w:rFonts w:ascii="Arial" w:eastAsia="Times New Roman" w:hAnsi="Arial" w:cs="Arial"/>
          <w:color w:val="494949"/>
          <w:sz w:val="18"/>
          <w:szCs w:val="18"/>
        </w:rPr>
      </w:pPr>
      <w:hyperlink r:id="rId12" w:history="1">
        <w:r w:rsidRPr="0083166F">
          <w:rPr>
            <w:rFonts w:ascii="Arial" w:eastAsia="Times New Roman" w:hAnsi="Arial" w:cs="Arial"/>
            <w:color w:val="434343"/>
            <w:sz w:val="18"/>
            <w:szCs w:val="18"/>
            <w:u w:val="single"/>
          </w:rPr>
          <w:t>Thương mại, Giá cả và Du lịch</w:t>
        </w:r>
      </w:hyperlink>
    </w:p>
    <w:p w:rsidR="0083166F" w:rsidRPr="0083166F" w:rsidRDefault="0083166F" w:rsidP="0083166F">
      <w:pPr>
        <w:spacing w:after="0" w:line="240" w:lineRule="auto"/>
        <w:rPr>
          <w:rFonts w:ascii="Arial" w:eastAsia="Times New Roman" w:hAnsi="Arial" w:cs="Arial"/>
          <w:color w:val="494949"/>
          <w:sz w:val="18"/>
          <w:szCs w:val="18"/>
        </w:rPr>
      </w:pPr>
      <w:hyperlink r:id="rId13" w:history="1">
        <w:r w:rsidRPr="0083166F">
          <w:rPr>
            <w:rFonts w:ascii="Arial" w:eastAsia="Times New Roman" w:hAnsi="Arial" w:cs="Arial"/>
            <w:color w:val="434343"/>
            <w:sz w:val="18"/>
            <w:szCs w:val="18"/>
            <w:u w:val="single"/>
          </w:rPr>
          <w:t>Vận tải và Bưu chính, Viễn thông</w:t>
        </w:r>
      </w:hyperlink>
    </w:p>
    <w:p w:rsidR="0083166F" w:rsidRPr="0083166F" w:rsidRDefault="0083166F" w:rsidP="0083166F">
      <w:pPr>
        <w:spacing w:after="0" w:line="240" w:lineRule="auto"/>
        <w:jc w:val="both"/>
        <w:rPr>
          <w:rFonts w:ascii="Arial" w:eastAsia="Times New Roman" w:hAnsi="Arial" w:cs="Arial"/>
          <w:color w:val="494949"/>
          <w:sz w:val="18"/>
          <w:szCs w:val="18"/>
        </w:rPr>
      </w:pPr>
      <w:hyperlink r:id="rId14" w:history="1">
        <w:r w:rsidRPr="0083166F">
          <w:rPr>
            <w:rFonts w:ascii="Arial" w:eastAsia="Times New Roman" w:hAnsi="Arial" w:cs="Arial"/>
            <w:color w:val="434343"/>
            <w:sz w:val="18"/>
            <w:szCs w:val="18"/>
            <w:u w:val="single"/>
          </w:rPr>
          <w:t>Giáo dục</w:t>
        </w:r>
      </w:hyperlink>
    </w:p>
    <w:p w:rsidR="0083166F" w:rsidRPr="0083166F" w:rsidRDefault="0083166F" w:rsidP="0083166F">
      <w:pPr>
        <w:spacing w:after="0" w:line="240" w:lineRule="auto"/>
        <w:jc w:val="both"/>
        <w:rPr>
          <w:rFonts w:ascii="Arial" w:eastAsia="Times New Roman" w:hAnsi="Arial" w:cs="Arial"/>
          <w:color w:val="494949"/>
          <w:sz w:val="18"/>
          <w:szCs w:val="18"/>
        </w:rPr>
      </w:pPr>
      <w:hyperlink r:id="rId15" w:history="1">
        <w:r w:rsidRPr="0083166F">
          <w:rPr>
            <w:rFonts w:ascii="Arial" w:eastAsia="Times New Roman" w:hAnsi="Arial" w:cs="Arial"/>
            <w:color w:val="434343"/>
            <w:sz w:val="18"/>
            <w:szCs w:val="18"/>
            <w:u w:val="single"/>
          </w:rPr>
          <w:t>Y tế, Văn hóa, Thể thao và Mức sống dân cư</w:t>
        </w:r>
      </w:hyperlink>
    </w:p>
    <w:p w:rsidR="0083166F" w:rsidRPr="0083166F" w:rsidRDefault="0083166F" w:rsidP="0083166F">
      <w:pPr>
        <w:spacing w:line="240" w:lineRule="auto"/>
        <w:jc w:val="both"/>
        <w:rPr>
          <w:rFonts w:ascii="Arial" w:eastAsia="Times New Roman" w:hAnsi="Arial" w:cs="Arial"/>
          <w:color w:val="494949"/>
          <w:sz w:val="18"/>
          <w:szCs w:val="18"/>
        </w:rPr>
      </w:pPr>
      <w:hyperlink r:id="rId16" w:history="1">
        <w:r w:rsidRPr="0083166F">
          <w:rPr>
            <w:rFonts w:ascii="Arial" w:eastAsia="Times New Roman" w:hAnsi="Arial" w:cs="Arial"/>
            <w:color w:val="434343"/>
            <w:sz w:val="18"/>
            <w:szCs w:val="18"/>
            <w:u w:val="single"/>
          </w:rPr>
          <w:t>Số liệu thống kê nước ngoài</w:t>
        </w:r>
      </w:hyperlink>
    </w:p>
    <w:p w:rsidR="00AB5921" w:rsidRPr="0083166F" w:rsidRDefault="00AB5921" w:rsidP="0083166F">
      <w:bookmarkStart w:id="0" w:name="_GoBack"/>
      <w:bookmarkEnd w:id="0"/>
    </w:p>
    <w:sectPr w:rsidR="00AB5921" w:rsidRPr="0083166F"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921"/>
    <w:rsid w:val="003740F2"/>
    <w:rsid w:val="0083166F"/>
    <w:rsid w:val="00876918"/>
    <w:rsid w:val="009C07E6"/>
    <w:rsid w:val="00AB5921"/>
    <w:rsid w:val="00BB698D"/>
    <w:rsid w:val="00C40216"/>
    <w:rsid w:val="00CA0F52"/>
    <w:rsid w:val="00F41B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15DC4"/>
  <w15:chartTrackingRefBased/>
  <w15:docId w15:val="{82124DD8-1D9F-46EB-8AAF-68ED81C76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B5921"/>
    <w:rPr>
      <w:color w:val="0000FF"/>
      <w:u w:val="single"/>
    </w:rPr>
  </w:style>
  <w:style w:type="paragraph" w:styleId="NormalWeb">
    <w:name w:val="Normal (Web)"/>
    <w:basedOn w:val="Normal"/>
    <w:uiPriority w:val="99"/>
    <w:semiHidden/>
    <w:unhideWhenUsed/>
    <w:rsid w:val="00C40216"/>
    <w:pPr>
      <w:spacing w:before="100" w:beforeAutospacing="1" w:after="100" w:afterAutospacing="1" w:line="240" w:lineRule="auto"/>
    </w:pPr>
    <w:rPr>
      <w:rFonts w:eastAsia="Times New Roman" w:cs="Times New Roman"/>
      <w:sz w:val="24"/>
      <w:szCs w:val="24"/>
    </w:rPr>
  </w:style>
  <w:style w:type="paragraph" w:styleId="BodyTextIndent">
    <w:name w:val="Body Text Indent"/>
    <w:basedOn w:val="Normal"/>
    <w:link w:val="BodyTextIndentChar"/>
    <w:uiPriority w:val="99"/>
    <w:semiHidden/>
    <w:unhideWhenUsed/>
    <w:rsid w:val="00F41BDB"/>
    <w:pPr>
      <w:spacing w:before="100" w:beforeAutospacing="1" w:after="100" w:afterAutospacing="1" w:line="240" w:lineRule="auto"/>
    </w:pPr>
    <w:rPr>
      <w:rFonts w:eastAsia="Times New Roman" w:cs="Times New Roman"/>
      <w:sz w:val="24"/>
      <w:szCs w:val="24"/>
    </w:rPr>
  </w:style>
  <w:style w:type="character" w:customStyle="1" w:styleId="BodyTextIndentChar">
    <w:name w:val="Body Text Indent Char"/>
    <w:basedOn w:val="DefaultParagraphFont"/>
    <w:link w:val="BodyTextIndent"/>
    <w:uiPriority w:val="99"/>
    <w:semiHidden/>
    <w:rsid w:val="00F41BDB"/>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901665">
      <w:bodyDiv w:val="1"/>
      <w:marLeft w:val="0"/>
      <w:marRight w:val="0"/>
      <w:marTop w:val="0"/>
      <w:marBottom w:val="0"/>
      <w:divBdr>
        <w:top w:val="none" w:sz="0" w:space="0" w:color="auto"/>
        <w:left w:val="none" w:sz="0" w:space="0" w:color="auto"/>
        <w:bottom w:val="none" w:sz="0" w:space="0" w:color="auto"/>
        <w:right w:val="none" w:sz="0" w:space="0" w:color="auto"/>
      </w:divBdr>
      <w:divsChild>
        <w:div w:id="1134328871">
          <w:marLeft w:val="0"/>
          <w:marRight w:val="0"/>
          <w:marTop w:val="0"/>
          <w:marBottom w:val="150"/>
          <w:divBdr>
            <w:top w:val="none" w:sz="0" w:space="0" w:color="auto"/>
            <w:left w:val="none" w:sz="0" w:space="0" w:color="auto"/>
            <w:bottom w:val="none" w:sz="0" w:space="0" w:color="auto"/>
            <w:right w:val="none" w:sz="0" w:space="0" w:color="auto"/>
          </w:divBdr>
        </w:div>
        <w:div w:id="66266542">
          <w:marLeft w:val="0"/>
          <w:marRight w:val="0"/>
          <w:marTop w:val="0"/>
          <w:marBottom w:val="300"/>
          <w:divBdr>
            <w:top w:val="none" w:sz="0" w:space="0" w:color="auto"/>
            <w:left w:val="none" w:sz="0" w:space="0" w:color="auto"/>
            <w:bottom w:val="none" w:sz="0" w:space="0" w:color="auto"/>
            <w:right w:val="none" w:sz="0" w:space="0" w:color="auto"/>
          </w:divBdr>
        </w:div>
      </w:divsChild>
    </w:div>
    <w:div w:id="267859683">
      <w:bodyDiv w:val="1"/>
      <w:marLeft w:val="0"/>
      <w:marRight w:val="0"/>
      <w:marTop w:val="0"/>
      <w:marBottom w:val="0"/>
      <w:divBdr>
        <w:top w:val="none" w:sz="0" w:space="0" w:color="auto"/>
        <w:left w:val="none" w:sz="0" w:space="0" w:color="auto"/>
        <w:bottom w:val="none" w:sz="0" w:space="0" w:color="auto"/>
        <w:right w:val="none" w:sz="0" w:space="0" w:color="auto"/>
      </w:divBdr>
      <w:divsChild>
        <w:div w:id="392388826">
          <w:marLeft w:val="0"/>
          <w:marRight w:val="0"/>
          <w:marTop w:val="0"/>
          <w:marBottom w:val="150"/>
          <w:divBdr>
            <w:top w:val="none" w:sz="0" w:space="0" w:color="auto"/>
            <w:left w:val="none" w:sz="0" w:space="0" w:color="auto"/>
            <w:bottom w:val="none" w:sz="0" w:space="0" w:color="auto"/>
            <w:right w:val="none" w:sz="0" w:space="0" w:color="auto"/>
          </w:divBdr>
        </w:div>
        <w:div w:id="2145462625">
          <w:marLeft w:val="0"/>
          <w:marRight w:val="0"/>
          <w:marTop w:val="0"/>
          <w:marBottom w:val="300"/>
          <w:divBdr>
            <w:top w:val="none" w:sz="0" w:space="0" w:color="auto"/>
            <w:left w:val="none" w:sz="0" w:space="0" w:color="auto"/>
            <w:bottom w:val="none" w:sz="0" w:space="0" w:color="auto"/>
            <w:right w:val="none" w:sz="0" w:space="0" w:color="auto"/>
          </w:divBdr>
          <w:divsChild>
            <w:div w:id="84910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582930">
      <w:bodyDiv w:val="1"/>
      <w:marLeft w:val="0"/>
      <w:marRight w:val="0"/>
      <w:marTop w:val="0"/>
      <w:marBottom w:val="0"/>
      <w:divBdr>
        <w:top w:val="none" w:sz="0" w:space="0" w:color="auto"/>
        <w:left w:val="none" w:sz="0" w:space="0" w:color="auto"/>
        <w:bottom w:val="none" w:sz="0" w:space="0" w:color="auto"/>
        <w:right w:val="none" w:sz="0" w:space="0" w:color="auto"/>
      </w:divBdr>
      <w:divsChild>
        <w:div w:id="1625162403">
          <w:marLeft w:val="0"/>
          <w:marRight w:val="0"/>
          <w:marTop w:val="0"/>
          <w:marBottom w:val="150"/>
          <w:divBdr>
            <w:top w:val="none" w:sz="0" w:space="0" w:color="auto"/>
            <w:left w:val="none" w:sz="0" w:space="0" w:color="auto"/>
            <w:bottom w:val="none" w:sz="0" w:space="0" w:color="auto"/>
            <w:right w:val="none" w:sz="0" w:space="0" w:color="auto"/>
          </w:divBdr>
        </w:div>
        <w:div w:id="1838878667">
          <w:marLeft w:val="0"/>
          <w:marRight w:val="0"/>
          <w:marTop w:val="0"/>
          <w:marBottom w:val="300"/>
          <w:divBdr>
            <w:top w:val="none" w:sz="0" w:space="0" w:color="auto"/>
            <w:left w:val="none" w:sz="0" w:space="0" w:color="auto"/>
            <w:bottom w:val="none" w:sz="0" w:space="0" w:color="auto"/>
            <w:right w:val="none" w:sz="0" w:space="0" w:color="auto"/>
          </w:divBdr>
          <w:divsChild>
            <w:div w:id="105430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593682">
      <w:bodyDiv w:val="1"/>
      <w:marLeft w:val="0"/>
      <w:marRight w:val="0"/>
      <w:marTop w:val="0"/>
      <w:marBottom w:val="0"/>
      <w:divBdr>
        <w:top w:val="none" w:sz="0" w:space="0" w:color="auto"/>
        <w:left w:val="none" w:sz="0" w:space="0" w:color="auto"/>
        <w:bottom w:val="none" w:sz="0" w:space="0" w:color="auto"/>
        <w:right w:val="none" w:sz="0" w:space="0" w:color="auto"/>
      </w:divBdr>
      <w:divsChild>
        <w:div w:id="635917266">
          <w:marLeft w:val="0"/>
          <w:marRight w:val="0"/>
          <w:marTop w:val="0"/>
          <w:marBottom w:val="150"/>
          <w:divBdr>
            <w:top w:val="none" w:sz="0" w:space="0" w:color="auto"/>
            <w:left w:val="none" w:sz="0" w:space="0" w:color="auto"/>
            <w:bottom w:val="none" w:sz="0" w:space="0" w:color="auto"/>
            <w:right w:val="none" w:sz="0" w:space="0" w:color="auto"/>
          </w:divBdr>
        </w:div>
        <w:div w:id="1037972593">
          <w:marLeft w:val="0"/>
          <w:marRight w:val="0"/>
          <w:marTop w:val="0"/>
          <w:marBottom w:val="300"/>
          <w:divBdr>
            <w:top w:val="none" w:sz="0" w:space="0" w:color="auto"/>
            <w:left w:val="none" w:sz="0" w:space="0" w:color="auto"/>
            <w:bottom w:val="none" w:sz="0" w:space="0" w:color="auto"/>
            <w:right w:val="none" w:sz="0" w:space="0" w:color="auto"/>
          </w:divBdr>
        </w:div>
      </w:divsChild>
    </w:div>
    <w:div w:id="1745293295">
      <w:bodyDiv w:val="1"/>
      <w:marLeft w:val="0"/>
      <w:marRight w:val="0"/>
      <w:marTop w:val="0"/>
      <w:marBottom w:val="0"/>
      <w:divBdr>
        <w:top w:val="none" w:sz="0" w:space="0" w:color="auto"/>
        <w:left w:val="none" w:sz="0" w:space="0" w:color="auto"/>
        <w:bottom w:val="none" w:sz="0" w:space="0" w:color="auto"/>
        <w:right w:val="none" w:sz="0" w:space="0" w:color="auto"/>
      </w:divBdr>
      <w:divsChild>
        <w:div w:id="1169715113">
          <w:marLeft w:val="0"/>
          <w:marRight w:val="0"/>
          <w:marTop w:val="0"/>
          <w:marBottom w:val="150"/>
          <w:divBdr>
            <w:top w:val="none" w:sz="0" w:space="0" w:color="auto"/>
            <w:left w:val="none" w:sz="0" w:space="0" w:color="auto"/>
            <w:bottom w:val="none" w:sz="0" w:space="0" w:color="auto"/>
            <w:right w:val="none" w:sz="0" w:space="0" w:color="auto"/>
          </w:divBdr>
        </w:div>
        <w:div w:id="2078237138">
          <w:marLeft w:val="0"/>
          <w:marRight w:val="0"/>
          <w:marTop w:val="0"/>
          <w:marBottom w:val="300"/>
          <w:divBdr>
            <w:top w:val="none" w:sz="0" w:space="0" w:color="auto"/>
            <w:left w:val="none" w:sz="0" w:space="0" w:color="auto"/>
            <w:bottom w:val="none" w:sz="0" w:space="0" w:color="auto"/>
            <w:right w:val="none" w:sz="0" w:space="0" w:color="auto"/>
          </w:divBdr>
          <w:divsChild>
            <w:div w:id="131664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540925">
      <w:bodyDiv w:val="1"/>
      <w:marLeft w:val="0"/>
      <w:marRight w:val="0"/>
      <w:marTop w:val="0"/>
      <w:marBottom w:val="0"/>
      <w:divBdr>
        <w:top w:val="none" w:sz="0" w:space="0" w:color="auto"/>
        <w:left w:val="none" w:sz="0" w:space="0" w:color="auto"/>
        <w:bottom w:val="none" w:sz="0" w:space="0" w:color="auto"/>
        <w:right w:val="none" w:sz="0" w:space="0" w:color="auto"/>
      </w:divBdr>
      <w:divsChild>
        <w:div w:id="2113738379">
          <w:marLeft w:val="0"/>
          <w:marRight w:val="0"/>
          <w:marTop w:val="0"/>
          <w:marBottom w:val="150"/>
          <w:divBdr>
            <w:top w:val="none" w:sz="0" w:space="0" w:color="auto"/>
            <w:left w:val="none" w:sz="0" w:space="0" w:color="auto"/>
            <w:bottom w:val="none" w:sz="0" w:space="0" w:color="auto"/>
            <w:right w:val="none" w:sz="0" w:space="0" w:color="auto"/>
          </w:divBdr>
        </w:div>
        <w:div w:id="1470785707">
          <w:marLeft w:val="0"/>
          <w:marRight w:val="0"/>
          <w:marTop w:val="0"/>
          <w:marBottom w:val="300"/>
          <w:divBdr>
            <w:top w:val="none" w:sz="0" w:space="0" w:color="auto"/>
            <w:left w:val="none" w:sz="0" w:space="0" w:color="auto"/>
            <w:bottom w:val="none" w:sz="0" w:space="0" w:color="auto"/>
            <w:right w:val="none" w:sz="0" w:space="0" w:color="auto"/>
          </w:divBdr>
        </w:div>
      </w:divsChild>
    </w:div>
    <w:div w:id="2128304574">
      <w:bodyDiv w:val="1"/>
      <w:marLeft w:val="0"/>
      <w:marRight w:val="0"/>
      <w:marTop w:val="0"/>
      <w:marBottom w:val="0"/>
      <w:divBdr>
        <w:top w:val="none" w:sz="0" w:space="0" w:color="auto"/>
        <w:left w:val="none" w:sz="0" w:space="0" w:color="auto"/>
        <w:bottom w:val="none" w:sz="0" w:space="0" w:color="auto"/>
        <w:right w:val="none" w:sz="0" w:space="0" w:color="auto"/>
      </w:divBdr>
      <w:divsChild>
        <w:div w:id="244608055">
          <w:marLeft w:val="0"/>
          <w:marRight w:val="0"/>
          <w:marTop w:val="0"/>
          <w:marBottom w:val="150"/>
          <w:divBdr>
            <w:top w:val="none" w:sz="0" w:space="0" w:color="auto"/>
            <w:left w:val="none" w:sz="0" w:space="0" w:color="auto"/>
            <w:bottom w:val="none" w:sz="0" w:space="0" w:color="auto"/>
            <w:right w:val="none" w:sz="0" w:space="0" w:color="auto"/>
          </w:divBdr>
        </w:div>
        <w:div w:id="287516748">
          <w:marLeft w:val="0"/>
          <w:marRight w:val="0"/>
          <w:marTop w:val="0"/>
          <w:marBottom w:val="300"/>
          <w:divBdr>
            <w:top w:val="none" w:sz="0" w:space="0" w:color="auto"/>
            <w:left w:val="none" w:sz="0" w:space="0" w:color="auto"/>
            <w:bottom w:val="none" w:sz="0" w:space="0" w:color="auto"/>
            <w:right w:val="none" w:sz="0" w:space="0" w:color="auto"/>
          </w:divBdr>
        </w:div>
      </w:divsChild>
    </w:div>
    <w:div w:id="2146044712">
      <w:bodyDiv w:val="1"/>
      <w:marLeft w:val="0"/>
      <w:marRight w:val="0"/>
      <w:marTop w:val="0"/>
      <w:marBottom w:val="0"/>
      <w:divBdr>
        <w:top w:val="none" w:sz="0" w:space="0" w:color="auto"/>
        <w:left w:val="none" w:sz="0" w:space="0" w:color="auto"/>
        <w:bottom w:val="none" w:sz="0" w:space="0" w:color="auto"/>
        <w:right w:val="none" w:sz="0" w:space="0" w:color="auto"/>
      </w:divBdr>
      <w:divsChild>
        <w:div w:id="549997655">
          <w:marLeft w:val="0"/>
          <w:marRight w:val="0"/>
          <w:marTop w:val="0"/>
          <w:marBottom w:val="150"/>
          <w:divBdr>
            <w:top w:val="none" w:sz="0" w:space="0" w:color="auto"/>
            <w:left w:val="none" w:sz="0" w:space="0" w:color="auto"/>
            <w:bottom w:val="none" w:sz="0" w:space="0" w:color="auto"/>
            <w:right w:val="none" w:sz="0" w:space="0" w:color="auto"/>
          </w:divBdr>
        </w:div>
        <w:div w:id="1078988014">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tnn.com.vn/nien%20giam%20thong%20ke%202009/04%5B1%5D.%20Dau%20tu%20_mi_%20Dung.pdf" TargetMode="External"/><Relationship Id="rId13" Type="http://schemas.openxmlformats.org/officeDocument/2006/relationships/hyperlink" Target="http://www.ttnn.com.vn/nien%20giam%20thong%20ke%202009/08%5B1%5D.%20Thuong%20mai,%20gia%20ca,%20du%20lich%20_mi_%20MA.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ttnn.com.vn/nien%20giam%20thong%20ke%202009/03%5B1%5D.%20Tai%20khoan%20Quoc%20gia%20_mi_%20Dung.pdf" TargetMode="External"/><Relationship Id="rId12" Type="http://schemas.openxmlformats.org/officeDocument/2006/relationships/hyperlink" Target="http://www.ttnn.com.vn/nien%20giam%20thong%20ke%202009/08%5B1%5D.%20Thuong%20mai,%20gia%20ca,%20du%20lich%20_mi_%20MA.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ttnn.com.vn/nien%20giam%20thong%20ke%202009/12%5B1%5D.%20Thong%20ke%20nuoc%20ngoai%20_1mi_Dung.pdf" TargetMode="External"/><Relationship Id="rId1" Type="http://schemas.openxmlformats.org/officeDocument/2006/relationships/styles" Target="styles.xml"/><Relationship Id="rId6" Type="http://schemas.openxmlformats.org/officeDocument/2006/relationships/hyperlink" Target="http://www.ttnn.com.vn/nien%20giam%20thong%20ke%202009/02%5B1%5D.%20Dan%20so%20-%20Lao%20dong%20_mi_%20Dung.pdf" TargetMode="External"/><Relationship Id="rId11" Type="http://schemas.openxmlformats.org/officeDocument/2006/relationships/hyperlink" Target="http://www.ttnn.com.vn/nien%20giam%20thong%20ke%202009/06%5B1%5D.%20Nong%20nghiep%20_mi_%20MA.pdf" TargetMode="External"/><Relationship Id="rId5" Type="http://schemas.openxmlformats.org/officeDocument/2006/relationships/hyperlink" Target="http://www.ttnn.com.vn/nien%20giam%20thong%20ke%202009/01%5B2%5D.%20DV%20hanh%20chinh-%20Dat%20dai-Khi%20hau%20_mi_%20Dung.pdf" TargetMode="External"/><Relationship Id="rId15" Type="http://schemas.openxmlformats.org/officeDocument/2006/relationships/hyperlink" Target="http://www.ttnn.com.vn/nien%20giam%20thong%20ke%202009/10%5B1%5D.%20Giao%20duc%20_mi_%20MA.pdf" TargetMode="External"/><Relationship Id="rId10" Type="http://schemas.openxmlformats.org/officeDocument/2006/relationships/hyperlink" Target="http://www.ttnn.com.vn/nien%20giam%20thong%20ke%202009/06%5B1%5D.%20Nong%20nghiep%20_mi_%20MA.pdf" TargetMode="External"/><Relationship Id="rId4" Type="http://schemas.openxmlformats.org/officeDocument/2006/relationships/hyperlink" Target="http://www.ttnn.com.vn/nien%20giam%20thong%20ke%202009/0%5B1%5D.%20Loi%20noi%20dau_Anh-Viet_.pdf" TargetMode="External"/><Relationship Id="rId9" Type="http://schemas.openxmlformats.org/officeDocument/2006/relationships/hyperlink" Target="http://www.ttnn.com.vn/nien%20giam%20thong%20ke%202009/05%5B1%5D.%20Doanh%20nghiep%20_mi_%20_Dung_.pdf" TargetMode="External"/><Relationship Id="rId14" Type="http://schemas.openxmlformats.org/officeDocument/2006/relationships/hyperlink" Target="http://www.ttnn.com.vn/nien%20giam%20thong%20ke%202009/10%5B1%5D.%20Giao%20duc%20_mi_%20M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321</Words>
  <Characters>1832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2022-08-17T07:46:00Z</dcterms:created>
  <dcterms:modified xsi:type="dcterms:W3CDTF">2022-08-17T07:46:00Z</dcterms:modified>
</cp:coreProperties>
</file>