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570" w:rsidRPr="002D3570" w:rsidRDefault="002D3570" w:rsidP="002D3570">
      <w:pPr>
        <w:spacing w:after="150" w:line="240" w:lineRule="auto"/>
        <w:rPr>
          <w:rFonts w:ascii="Arial" w:eastAsia="Times New Roman" w:hAnsi="Arial" w:cs="Arial"/>
          <w:b/>
          <w:bCs/>
          <w:color w:val="494949"/>
          <w:sz w:val="18"/>
          <w:szCs w:val="18"/>
        </w:rPr>
      </w:pPr>
      <w:r w:rsidRPr="002D3570">
        <w:rPr>
          <w:rFonts w:ascii="Arial" w:eastAsia="Times New Roman" w:hAnsi="Arial" w:cs="Arial"/>
          <w:b/>
          <w:bCs/>
          <w:color w:val="494949"/>
          <w:sz w:val="18"/>
          <w:szCs w:val="18"/>
        </w:rPr>
        <w:t>Nhằm phục vụ nhu cầu thông tin về lĩnh vực đầu tư tại Ma-rốc, Thương vụ Đại sứ quán Việt Nam tại Ma-rốc trân trọng giới thiệu tới các doanh nghiệp và nhà đầu tư Việt Nam quan tâm tham khảo Luật khung số 18-95- Điều lệ quy định về đầu tư tại Ma-rốc.</w:t>
      </w:r>
    </w:p>
    <w:p w:rsidR="002D3570" w:rsidRPr="002D3570" w:rsidRDefault="002D3570" w:rsidP="002D3570">
      <w:pPr>
        <w:spacing w:after="0" w:line="240" w:lineRule="auto"/>
        <w:jc w:val="center"/>
        <w:rPr>
          <w:rFonts w:ascii="Arial" w:eastAsia="Times New Roman" w:hAnsi="Arial" w:cs="Arial"/>
          <w:color w:val="494949"/>
          <w:sz w:val="18"/>
          <w:szCs w:val="18"/>
        </w:rPr>
      </w:pPr>
      <w:r w:rsidRPr="002D3570">
        <w:rPr>
          <w:rFonts w:ascii="Arial" w:eastAsia="Times New Roman" w:hAnsi="Arial" w:cs="Arial"/>
          <w:noProof/>
          <w:color w:val="494949"/>
          <w:sz w:val="18"/>
          <w:szCs w:val="18"/>
        </w:rPr>
        <w:drawing>
          <wp:inline distT="0" distB="0" distL="0" distR="0">
            <wp:extent cx="5141595" cy="3303905"/>
            <wp:effectExtent l="0" t="0" r="1905" b="0"/>
            <wp:docPr id="3" name="Picture 3" descr="Luật khung đầu tư Ma-rố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uật khung đầu tư Ma-rố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41595" cy="3303905"/>
                    </a:xfrm>
                    <a:prstGeom prst="rect">
                      <a:avLst/>
                    </a:prstGeom>
                    <a:noFill/>
                    <a:ln>
                      <a:noFill/>
                    </a:ln>
                  </pic:spPr>
                </pic:pic>
              </a:graphicData>
            </a:graphic>
          </wp:inline>
        </w:drawing>
      </w:r>
    </w:p>
    <w:p w:rsidR="002D3570" w:rsidRPr="002D3570" w:rsidRDefault="002D3570" w:rsidP="002D3570">
      <w:pPr>
        <w:spacing w:after="0" w:line="240" w:lineRule="auto"/>
        <w:jc w:val="center"/>
        <w:rPr>
          <w:rFonts w:ascii="Arial" w:eastAsia="Times New Roman" w:hAnsi="Arial" w:cs="Arial"/>
          <w:color w:val="494949"/>
          <w:sz w:val="18"/>
          <w:szCs w:val="18"/>
        </w:rPr>
      </w:pPr>
      <w:r w:rsidRPr="002D3570">
        <w:rPr>
          <w:rFonts w:ascii="Arial" w:eastAsia="Times New Roman" w:hAnsi="Arial" w:cs="Arial"/>
          <w:i/>
          <w:iCs/>
          <w:color w:val="494949"/>
          <w:sz w:val="18"/>
          <w:szCs w:val="18"/>
        </w:rPr>
        <w:t>(Hình ảnh chỉ mang tính chất minh họa)</w:t>
      </w:r>
    </w:p>
    <w:p w:rsidR="002D3570" w:rsidRPr="002D3570" w:rsidRDefault="002D3570" w:rsidP="002D3570">
      <w:pPr>
        <w:spacing w:after="0" w:line="240" w:lineRule="auto"/>
        <w:rPr>
          <w:rFonts w:ascii="Arial" w:eastAsia="Times New Roman" w:hAnsi="Arial" w:cs="Arial"/>
          <w:color w:val="494949"/>
          <w:sz w:val="18"/>
          <w:szCs w:val="18"/>
        </w:rPr>
      </w:pPr>
      <w:r w:rsidRPr="002D3570">
        <w:rPr>
          <w:rFonts w:ascii="Arial" w:eastAsia="Times New Roman" w:hAnsi="Arial" w:cs="Arial"/>
          <w:color w:val="494949"/>
          <w:sz w:val="18"/>
          <w:szCs w:val="18"/>
        </w:rPr>
        <w:t>Luật này khái quát các quy định và ưu đãi, cũng như các yếu tố liên quan đến các dự án đầu tư tại Ma-rốc.</w:t>
      </w:r>
    </w:p>
    <w:p w:rsidR="002D3570" w:rsidRPr="002D3570" w:rsidRDefault="002D3570" w:rsidP="002D3570">
      <w:pPr>
        <w:spacing w:after="0" w:line="240" w:lineRule="auto"/>
        <w:rPr>
          <w:rFonts w:ascii="Arial" w:eastAsia="Times New Roman" w:hAnsi="Arial" w:cs="Arial"/>
          <w:color w:val="494949"/>
          <w:sz w:val="18"/>
          <w:szCs w:val="18"/>
        </w:rPr>
      </w:pPr>
      <w:r w:rsidRPr="002D3570">
        <w:rPr>
          <w:rFonts w:ascii="Arial" w:eastAsia="Times New Roman" w:hAnsi="Arial" w:cs="Arial"/>
          <w:color w:val="494949"/>
          <w:sz w:val="18"/>
          <w:szCs w:val="18"/>
        </w:rPr>
        <w:t>Hàng năm, Luật Ngân sách bổ sung của Ma-rốc được Nghị viện thông qua vẫn có những cập nhật quy định đầu tư trong một số lĩnh vực cụ thể. Bên cạnh đó, hoạt động đầu tư trong một vài lĩnh vực nhất định cũng có những quy định riêng. Tuy vậy, những cập nhật và quy định riêng đều dựa trên cơ sở Luật 18-95 về Điều lệ đầu tư này.</w:t>
      </w:r>
    </w:p>
    <w:p w:rsidR="002D3570" w:rsidRPr="002D3570" w:rsidRDefault="002D3570" w:rsidP="002D3570">
      <w:pPr>
        <w:spacing w:after="0" w:line="240" w:lineRule="auto"/>
        <w:rPr>
          <w:rFonts w:ascii="Arial" w:eastAsia="Times New Roman" w:hAnsi="Arial" w:cs="Arial"/>
          <w:color w:val="494949"/>
          <w:sz w:val="18"/>
          <w:szCs w:val="18"/>
        </w:rPr>
      </w:pPr>
      <w:r w:rsidRPr="002D3570">
        <w:rPr>
          <w:rFonts w:ascii="Arial" w:eastAsia="Times New Roman" w:hAnsi="Arial" w:cs="Arial"/>
          <w:color w:val="494949"/>
          <w:sz w:val="18"/>
          <w:szCs w:val="18"/>
        </w:rPr>
        <w:t>Thông tin chi tiết xin xem file đính kèm dưới đây!</w:t>
      </w:r>
    </w:p>
    <w:p w:rsidR="002D3570" w:rsidRPr="002D3570" w:rsidRDefault="002D3570" w:rsidP="002D3570">
      <w:pPr>
        <w:spacing w:line="240" w:lineRule="auto"/>
        <w:rPr>
          <w:rFonts w:ascii="Arial" w:eastAsia="Times New Roman" w:hAnsi="Arial" w:cs="Arial"/>
          <w:color w:val="494949"/>
          <w:sz w:val="18"/>
          <w:szCs w:val="18"/>
        </w:rPr>
      </w:pPr>
      <w:r w:rsidRPr="002D3570">
        <w:rPr>
          <w:rFonts w:ascii="Arial" w:eastAsia="Times New Roman" w:hAnsi="Arial" w:cs="Arial"/>
          <w:color w:val="494949"/>
          <w:sz w:val="18"/>
          <w:szCs w:val="18"/>
        </w:rPr>
        <w:t> </w:t>
      </w:r>
    </w:p>
    <w:p w:rsidR="003D3A18" w:rsidRPr="002D3570" w:rsidRDefault="003D3A18" w:rsidP="002D3570">
      <w:bookmarkStart w:id="0" w:name="_GoBack"/>
      <w:bookmarkEnd w:id="0"/>
    </w:p>
    <w:sectPr w:rsidR="003D3A18" w:rsidRPr="002D357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F7"/>
    <w:rsid w:val="002D3570"/>
    <w:rsid w:val="003740F2"/>
    <w:rsid w:val="003D3A18"/>
    <w:rsid w:val="00680BAF"/>
    <w:rsid w:val="00FE5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7256F6-3C91-4D92-9559-08751362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5FF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D35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245434">
      <w:bodyDiv w:val="1"/>
      <w:marLeft w:val="0"/>
      <w:marRight w:val="0"/>
      <w:marTop w:val="0"/>
      <w:marBottom w:val="0"/>
      <w:divBdr>
        <w:top w:val="none" w:sz="0" w:space="0" w:color="auto"/>
        <w:left w:val="none" w:sz="0" w:space="0" w:color="auto"/>
        <w:bottom w:val="none" w:sz="0" w:space="0" w:color="auto"/>
        <w:right w:val="none" w:sz="0" w:space="0" w:color="auto"/>
      </w:divBdr>
      <w:divsChild>
        <w:div w:id="316763630">
          <w:marLeft w:val="0"/>
          <w:marRight w:val="0"/>
          <w:marTop w:val="0"/>
          <w:marBottom w:val="150"/>
          <w:divBdr>
            <w:top w:val="none" w:sz="0" w:space="0" w:color="auto"/>
            <w:left w:val="none" w:sz="0" w:space="0" w:color="auto"/>
            <w:bottom w:val="none" w:sz="0" w:space="0" w:color="auto"/>
            <w:right w:val="none" w:sz="0" w:space="0" w:color="auto"/>
          </w:divBdr>
        </w:div>
        <w:div w:id="1619529834">
          <w:marLeft w:val="0"/>
          <w:marRight w:val="0"/>
          <w:marTop w:val="0"/>
          <w:marBottom w:val="300"/>
          <w:divBdr>
            <w:top w:val="none" w:sz="0" w:space="0" w:color="auto"/>
            <w:left w:val="none" w:sz="0" w:space="0" w:color="auto"/>
            <w:bottom w:val="none" w:sz="0" w:space="0" w:color="auto"/>
            <w:right w:val="none" w:sz="0" w:space="0" w:color="auto"/>
          </w:divBdr>
        </w:div>
      </w:divsChild>
    </w:div>
    <w:div w:id="674377940">
      <w:bodyDiv w:val="1"/>
      <w:marLeft w:val="0"/>
      <w:marRight w:val="0"/>
      <w:marTop w:val="0"/>
      <w:marBottom w:val="0"/>
      <w:divBdr>
        <w:top w:val="none" w:sz="0" w:space="0" w:color="auto"/>
        <w:left w:val="none" w:sz="0" w:space="0" w:color="auto"/>
        <w:bottom w:val="none" w:sz="0" w:space="0" w:color="auto"/>
        <w:right w:val="none" w:sz="0" w:space="0" w:color="auto"/>
      </w:divBdr>
      <w:divsChild>
        <w:div w:id="290748671">
          <w:marLeft w:val="0"/>
          <w:marRight w:val="0"/>
          <w:marTop w:val="0"/>
          <w:marBottom w:val="150"/>
          <w:divBdr>
            <w:top w:val="none" w:sz="0" w:space="0" w:color="auto"/>
            <w:left w:val="none" w:sz="0" w:space="0" w:color="auto"/>
            <w:bottom w:val="none" w:sz="0" w:space="0" w:color="auto"/>
            <w:right w:val="none" w:sz="0" w:space="0" w:color="auto"/>
          </w:divBdr>
        </w:div>
        <w:div w:id="1318849961">
          <w:marLeft w:val="0"/>
          <w:marRight w:val="0"/>
          <w:marTop w:val="0"/>
          <w:marBottom w:val="300"/>
          <w:divBdr>
            <w:top w:val="none" w:sz="0" w:space="0" w:color="auto"/>
            <w:left w:val="none" w:sz="0" w:space="0" w:color="auto"/>
            <w:bottom w:val="none" w:sz="0" w:space="0" w:color="auto"/>
            <w:right w:val="none" w:sz="0" w:space="0" w:color="auto"/>
          </w:divBdr>
          <w:divsChild>
            <w:div w:id="19604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33803">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1">
          <w:marLeft w:val="0"/>
          <w:marRight w:val="0"/>
          <w:marTop w:val="0"/>
          <w:marBottom w:val="150"/>
          <w:divBdr>
            <w:top w:val="none" w:sz="0" w:space="0" w:color="auto"/>
            <w:left w:val="none" w:sz="0" w:space="0" w:color="auto"/>
            <w:bottom w:val="none" w:sz="0" w:space="0" w:color="auto"/>
            <w:right w:val="none" w:sz="0" w:space="0" w:color="auto"/>
          </w:divBdr>
        </w:div>
        <w:div w:id="73508453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115</Words>
  <Characters>660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2022-09-10T18:44:00Z</dcterms:created>
  <dcterms:modified xsi:type="dcterms:W3CDTF">2022-09-10T18:44:00Z</dcterms:modified>
</cp:coreProperties>
</file>