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3EF4D0" w14:textId="77777777" w:rsidR="001E42F4" w:rsidRPr="002B55C9" w:rsidRDefault="00C52CB8" w:rsidP="009D78F4">
      <w:pPr>
        <w:spacing w:after="0"/>
        <w:jc w:val="center"/>
        <w:rPr>
          <w:rFonts w:ascii="Times New Roman" w:hAnsi="Times New Roman" w:cs="Times New Roman"/>
          <w:lang w:val="ru-RU"/>
        </w:rPr>
      </w:pPr>
      <w:r w:rsidRPr="002B55C9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6CDEEF" wp14:editId="571BBF8C">
                <wp:simplePos x="0" y="0"/>
                <wp:positionH relativeFrom="margin">
                  <wp:align>center</wp:align>
                </wp:positionH>
                <wp:positionV relativeFrom="paragraph">
                  <wp:posOffset>883920</wp:posOffset>
                </wp:positionV>
                <wp:extent cx="6534150" cy="952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3C4CF2" id="Прямая соединительная линия 3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9.6pt" to="514.5pt,7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" strokecolor="#4579b8 [3044]">
                <w10:wrap anchorx="margin"/>
              </v:line>
            </w:pict>
          </mc:Fallback>
        </mc:AlternateContent>
      </w:r>
      <w:r w:rsidRPr="002B55C9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 wp14:anchorId="5B4DB178" wp14:editId="51A84BEF">
            <wp:extent cx="2628900" cy="962025"/>
            <wp:effectExtent l="0" t="0" r="0" b="9525"/>
            <wp:docPr id="2" name="Рисунок 2" descr="cid:image001.jpg@01D64ED5.4498BF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id:image001.jpg@01D64ED5.4498BF3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FBF2F" w14:textId="77777777" w:rsidR="007061A6" w:rsidRPr="007061A6" w:rsidRDefault="007061A6" w:rsidP="007061A6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061A6">
        <w:rPr>
          <w:rFonts w:ascii="Times New Roman" w:hAnsi="Times New Roman" w:cs="Times New Roman"/>
          <w:b/>
          <w:sz w:val="16"/>
          <w:szCs w:val="16"/>
        </w:rPr>
        <w:t>OGRN 1162375004890, INN 2310191126, KPP 770101001</w:t>
      </w:r>
    </w:p>
    <w:p w14:paraId="095CD709" w14:textId="153641DD" w:rsidR="00C83DDA" w:rsidRPr="00FD50E3" w:rsidRDefault="007061A6" w:rsidP="007061A6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061A6">
        <w:rPr>
          <w:rFonts w:ascii="Times New Roman" w:hAnsi="Times New Roman" w:cs="Times New Roman"/>
          <w:b/>
          <w:sz w:val="16"/>
          <w:szCs w:val="16"/>
        </w:rPr>
        <w:t xml:space="preserve">105066, Moscow, </w:t>
      </w:r>
      <w:proofErr w:type="spellStart"/>
      <w:r w:rsidRPr="007061A6">
        <w:rPr>
          <w:rFonts w:ascii="Times New Roman" w:hAnsi="Times New Roman" w:cs="Times New Roman"/>
          <w:b/>
          <w:sz w:val="16"/>
          <w:szCs w:val="16"/>
        </w:rPr>
        <w:t>Nizhnyaya</w:t>
      </w:r>
      <w:proofErr w:type="spellEnd"/>
      <w:r w:rsidRPr="007061A6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 w:rsidRPr="007061A6">
        <w:rPr>
          <w:rFonts w:ascii="Times New Roman" w:hAnsi="Times New Roman" w:cs="Times New Roman"/>
          <w:b/>
          <w:sz w:val="16"/>
          <w:szCs w:val="16"/>
        </w:rPr>
        <w:t>Krasnoselskaya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st.</w:t>
      </w:r>
      <w:proofErr w:type="spellEnd"/>
      <w:r w:rsidRPr="007061A6">
        <w:rPr>
          <w:rFonts w:ascii="Times New Roman" w:hAnsi="Times New Roman" w:cs="Times New Roman"/>
          <w:b/>
          <w:sz w:val="16"/>
          <w:szCs w:val="16"/>
        </w:rPr>
        <w:t>, 40/12, bldg. 20, floor</w:t>
      </w:r>
      <w:r>
        <w:rPr>
          <w:rFonts w:ascii="Times New Roman" w:hAnsi="Times New Roman" w:cs="Times New Roman"/>
          <w:b/>
          <w:sz w:val="16"/>
          <w:szCs w:val="16"/>
        </w:rPr>
        <w:t xml:space="preserve"> 9,</w:t>
      </w:r>
      <w:r w:rsidRPr="007061A6">
        <w:rPr>
          <w:rFonts w:ascii="Times New Roman" w:hAnsi="Times New Roman" w:cs="Times New Roman"/>
          <w:b/>
          <w:sz w:val="16"/>
          <w:szCs w:val="16"/>
        </w:rPr>
        <w:t xml:space="preserve"> office 912</w:t>
      </w:r>
      <w:r w:rsidRPr="007061A6">
        <w:rPr>
          <w:rFonts w:ascii="Times New Roman" w:hAnsi="Times New Roman" w:cs="Times New Roman"/>
          <w:b/>
          <w:sz w:val="16"/>
          <w:szCs w:val="16"/>
          <w:lang w:val="ru-RU"/>
        </w:rPr>
        <w:t>а</w:t>
      </w:r>
    </w:p>
    <w:p w14:paraId="78AEDE2F" w14:textId="77777777" w:rsidR="007061A6" w:rsidRPr="007061A6" w:rsidRDefault="007061A6" w:rsidP="007061A6">
      <w:pPr>
        <w:spacing w:after="0"/>
        <w:jc w:val="center"/>
        <w:rPr>
          <w:rFonts w:ascii="Times New Roman" w:hAnsi="Times New Roman" w:cs="Times New Roman"/>
          <w:b/>
        </w:rPr>
      </w:pPr>
    </w:p>
    <w:p w14:paraId="0E7335D3" w14:textId="05F474EC" w:rsidR="00F1207E" w:rsidRDefault="00FD50E3" w:rsidP="00FD50E3">
      <w:pPr>
        <w:spacing w:after="0"/>
        <w:jc w:val="center"/>
        <w:rPr>
          <w:rFonts w:cstheme="minorHAnsi"/>
          <w:b/>
          <w:sz w:val="20"/>
          <w:szCs w:val="20"/>
        </w:rPr>
      </w:pPr>
      <w:r w:rsidRPr="00FD50E3">
        <w:rPr>
          <w:rFonts w:cstheme="minorHAnsi"/>
          <w:b/>
          <w:sz w:val="20"/>
          <w:szCs w:val="20"/>
        </w:rPr>
        <w:t>INFORMATION ABOUT THE COMPANY</w:t>
      </w:r>
    </w:p>
    <w:p w14:paraId="0E364639" w14:textId="77777777" w:rsidR="00FD50E3" w:rsidRPr="00FD50E3" w:rsidRDefault="00FD50E3" w:rsidP="00FD50E3">
      <w:pPr>
        <w:spacing w:after="0"/>
        <w:jc w:val="center"/>
        <w:rPr>
          <w:rFonts w:cstheme="minorHAnsi"/>
          <w:b/>
          <w:sz w:val="20"/>
          <w:szCs w:val="20"/>
        </w:rPr>
      </w:pPr>
    </w:p>
    <w:p w14:paraId="2DFE3528" w14:textId="130CE72E" w:rsidR="00E90882" w:rsidRDefault="00DF5DAF" w:rsidP="00FD50E3">
      <w:pPr>
        <w:spacing w:after="0"/>
        <w:jc w:val="both"/>
        <w:rPr>
          <w:rFonts w:cstheme="minorHAnsi"/>
          <w:bCs/>
          <w:sz w:val="20"/>
          <w:szCs w:val="20"/>
        </w:rPr>
      </w:pPr>
      <w:r w:rsidRPr="002E63DA">
        <w:rPr>
          <w:rFonts w:cstheme="minorHAnsi"/>
          <w:b/>
          <w:sz w:val="20"/>
          <w:szCs w:val="20"/>
        </w:rPr>
        <w:t>ALLTRUCKS</w:t>
      </w:r>
      <w:r w:rsidRPr="00FD50E3">
        <w:rPr>
          <w:rFonts w:cstheme="minorHAnsi"/>
          <w:b/>
          <w:sz w:val="20"/>
          <w:szCs w:val="20"/>
        </w:rPr>
        <w:t>.</w:t>
      </w:r>
      <w:r w:rsidRPr="002E63DA">
        <w:rPr>
          <w:rFonts w:cstheme="minorHAnsi"/>
          <w:b/>
          <w:sz w:val="20"/>
          <w:szCs w:val="20"/>
        </w:rPr>
        <w:t>ONLINE</w:t>
      </w:r>
      <w:r w:rsidRPr="00FD50E3">
        <w:rPr>
          <w:rFonts w:cstheme="minorHAnsi"/>
          <w:bCs/>
          <w:sz w:val="20"/>
          <w:szCs w:val="20"/>
        </w:rPr>
        <w:t xml:space="preserve"> </w:t>
      </w:r>
      <w:r w:rsidR="00FD50E3" w:rsidRPr="00FD50E3">
        <w:rPr>
          <w:rFonts w:cstheme="minorHAnsi"/>
          <w:bCs/>
          <w:sz w:val="20"/>
          <w:szCs w:val="20"/>
        </w:rPr>
        <w:t xml:space="preserve">is a brand of an integrated IT solution that allows </w:t>
      </w:r>
      <w:r w:rsidR="00FD50E3">
        <w:rPr>
          <w:rFonts w:cstheme="minorHAnsi"/>
          <w:bCs/>
          <w:sz w:val="20"/>
          <w:szCs w:val="20"/>
        </w:rPr>
        <w:t>a client</w:t>
      </w:r>
      <w:r w:rsidR="00FD50E3" w:rsidRPr="00FD50E3">
        <w:rPr>
          <w:rFonts w:cstheme="minorHAnsi"/>
          <w:bCs/>
          <w:sz w:val="20"/>
          <w:szCs w:val="20"/>
        </w:rPr>
        <w:t xml:space="preserve"> to plan delivery of goods using the most suitable carrier.</w:t>
      </w:r>
      <w:r w:rsidR="00FD50E3">
        <w:rPr>
          <w:rFonts w:cstheme="minorHAnsi"/>
          <w:bCs/>
          <w:sz w:val="20"/>
          <w:szCs w:val="20"/>
        </w:rPr>
        <w:t xml:space="preserve"> </w:t>
      </w:r>
      <w:r w:rsidR="00FD50E3" w:rsidRPr="00FD50E3">
        <w:rPr>
          <w:rFonts w:cstheme="minorHAnsi"/>
          <w:bCs/>
          <w:sz w:val="20"/>
          <w:szCs w:val="20"/>
        </w:rPr>
        <w:t>At the moment, the solution consists of two related products</w:t>
      </w:r>
      <w:r w:rsidR="00E90882" w:rsidRPr="00FD50E3">
        <w:rPr>
          <w:rFonts w:cstheme="minorHAnsi"/>
          <w:bCs/>
          <w:sz w:val="20"/>
          <w:szCs w:val="20"/>
        </w:rPr>
        <w:t>:</w:t>
      </w:r>
    </w:p>
    <w:p w14:paraId="6E045B23" w14:textId="77777777" w:rsidR="00FD50E3" w:rsidRPr="00FD50E3" w:rsidRDefault="00FD50E3" w:rsidP="00FD50E3">
      <w:pPr>
        <w:spacing w:after="0"/>
        <w:jc w:val="both"/>
        <w:rPr>
          <w:rFonts w:cstheme="minorHAnsi"/>
          <w:bCs/>
          <w:sz w:val="20"/>
          <w:szCs w:val="20"/>
        </w:rPr>
      </w:pPr>
    </w:p>
    <w:p w14:paraId="1DDB5BB5" w14:textId="379271B7" w:rsidR="00E90882" w:rsidRPr="00FD50E3" w:rsidRDefault="00E90882" w:rsidP="00F1207E">
      <w:pPr>
        <w:pStyle w:val="af2"/>
        <w:numPr>
          <w:ilvl w:val="0"/>
          <w:numId w:val="2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EA761C">
        <w:rPr>
          <w:rFonts w:cstheme="minorHAnsi"/>
          <w:b/>
          <w:sz w:val="20"/>
          <w:szCs w:val="20"/>
        </w:rPr>
        <w:t>TMS</w:t>
      </w:r>
      <w:r w:rsidRPr="00FD50E3">
        <w:rPr>
          <w:rFonts w:cstheme="minorHAnsi"/>
          <w:b/>
          <w:sz w:val="20"/>
          <w:szCs w:val="20"/>
        </w:rPr>
        <w:t xml:space="preserve"> (</w:t>
      </w:r>
      <w:r w:rsidRPr="00EA761C">
        <w:rPr>
          <w:rFonts w:cstheme="minorHAnsi"/>
          <w:b/>
          <w:sz w:val="20"/>
          <w:szCs w:val="20"/>
        </w:rPr>
        <w:t>Transport</w:t>
      </w:r>
      <w:r w:rsidRPr="00FD50E3">
        <w:rPr>
          <w:rFonts w:cstheme="minorHAnsi"/>
          <w:b/>
          <w:sz w:val="20"/>
          <w:szCs w:val="20"/>
        </w:rPr>
        <w:t xml:space="preserve"> </w:t>
      </w:r>
      <w:r w:rsidRPr="00EA761C">
        <w:rPr>
          <w:rFonts w:cstheme="minorHAnsi"/>
          <w:b/>
          <w:sz w:val="20"/>
          <w:szCs w:val="20"/>
        </w:rPr>
        <w:t>Management</w:t>
      </w:r>
      <w:r w:rsidRPr="00FD50E3">
        <w:rPr>
          <w:rFonts w:cstheme="minorHAnsi"/>
          <w:b/>
          <w:sz w:val="20"/>
          <w:szCs w:val="20"/>
        </w:rPr>
        <w:t xml:space="preserve"> </w:t>
      </w:r>
      <w:r w:rsidRPr="00EA761C">
        <w:rPr>
          <w:rFonts w:cstheme="minorHAnsi"/>
          <w:b/>
          <w:sz w:val="20"/>
          <w:szCs w:val="20"/>
        </w:rPr>
        <w:t>System</w:t>
      </w:r>
      <w:r w:rsidRPr="00FD50E3">
        <w:rPr>
          <w:rFonts w:cstheme="minorHAnsi"/>
          <w:b/>
          <w:sz w:val="20"/>
          <w:szCs w:val="20"/>
        </w:rPr>
        <w:t>)</w:t>
      </w:r>
      <w:r w:rsidRPr="00FD50E3">
        <w:rPr>
          <w:rFonts w:cstheme="minorHAnsi"/>
          <w:bCs/>
          <w:sz w:val="20"/>
          <w:szCs w:val="20"/>
        </w:rPr>
        <w:t xml:space="preserve"> – </w:t>
      </w:r>
      <w:r w:rsidR="00FD50E3" w:rsidRPr="00FD50E3">
        <w:rPr>
          <w:rFonts w:cstheme="minorHAnsi"/>
          <w:bCs/>
          <w:sz w:val="20"/>
          <w:szCs w:val="20"/>
        </w:rPr>
        <w:t xml:space="preserve">comprehensive cloud platform for planning and organizing </w:t>
      </w:r>
      <w:r w:rsidR="00FD50E3">
        <w:rPr>
          <w:rFonts w:cstheme="minorHAnsi"/>
          <w:bCs/>
          <w:sz w:val="20"/>
          <w:szCs w:val="20"/>
        </w:rPr>
        <w:t>auto</w:t>
      </w:r>
      <w:r w:rsidR="00FD50E3" w:rsidRPr="00FD50E3">
        <w:rPr>
          <w:rFonts w:cstheme="minorHAnsi"/>
          <w:bCs/>
          <w:sz w:val="20"/>
          <w:szCs w:val="20"/>
        </w:rPr>
        <w:t xml:space="preserve"> transport</w:t>
      </w:r>
      <w:r w:rsidR="00F71261" w:rsidRPr="00FD50E3">
        <w:rPr>
          <w:rFonts w:cstheme="minorHAnsi"/>
          <w:bCs/>
          <w:sz w:val="20"/>
          <w:szCs w:val="20"/>
        </w:rPr>
        <w:t>;</w:t>
      </w:r>
    </w:p>
    <w:p w14:paraId="420DA1A1" w14:textId="3B7778EB" w:rsidR="00F71261" w:rsidRPr="00603AC1" w:rsidRDefault="00F71261" w:rsidP="00F1207E">
      <w:pPr>
        <w:pStyle w:val="af2"/>
        <w:numPr>
          <w:ilvl w:val="0"/>
          <w:numId w:val="2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EA761C">
        <w:rPr>
          <w:rFonts w:cstheme="minorHAnsi"/>
          <w:b/>
          <w:sz w:val="20"/>
          <w:szCs w:val="20"/>
        </w:rPr>
        <w:t>TSMS</w:t>
      </w:r>
      <w:r w:rsidRPr="00822ABF">
        <w:rPr>
          <w:rFonts w:cstheme="minorHAnsi"/>
          <w:b/>
          <w:sz w:val="20"/>
          <w:szCs w:val="20"/>
        </w:rPr>
        <w:t xml:space="preserve"> (</w:t>
      </w:r>
      <w:r w:rsidRPr="00EA761C">
        <w:rPr>
          <w:rFonts w:cstheme="minorHAnsi"/>
          <w:b/>
          <w:sz w:val="20"/>
          <w:szCs w:val="20"/>
        </w:rPr>
        <w:t>Time</w:t>
      </w:r>
      <w:r w:rsidRPr="00822ABF">
        <w:rPr>
          <w:rFonts w:cstheme="minorHAnsi"/>
          <w:b/>
          <w:sz w:val="20"/>
          <w:szCs w:val="20"/>
        </w:rPr>
        <w:t xml:space="preserve"> </w:t>
      </w:r>
      <w:r w:rsidRPr="00EA761C">
        <w:rPr>
          <w:rFonts w:cstheme="minorHAnsi"/>
          <w:b/>
          <w:sz w:val="20"/>
          <w:szCs w:val="20"/>
        </w:rPr>
        <w:t>Slots</w:t>
      </w:r>
      <w:r w:rsidRPr="00822ABF">
        <w:rPr>
          <w:rFonts w:cstheme="minorHAnsi"/>
          <w:b/>
          <w:sz w:val="20"/>
          <w:szCs w:val="20"/>
        </w:rPr>
        <w:t xml:space="preserve"> </w:t>
      </w:r>
      <w:r w:rsidRPr="00EA761C">
        <w:rPr>
          <w:rFonts w:cstheme="minorHAnsi"/>
          <w:b/>
          <w:sz w:val="20"/>
          <w:szCs w:val="20"/>
        </w:rPr>
        <w:t>Management</w:t>
      </w:r>
      <w:r w:rsidRPr="00822ABF">
        <w:rPr>
          <w:rFonts w:cstheme="minorHAnsi"/>
          <w:b/>
          <w:sz w:val="20"/>
          <w:szCs w:val="20"/>
        </w:rPr>
        <w:t xml:space="preserve"> </w:t>
      </w:r>
      <w:r w:rsidRPr="00EA761C">
        <w:rPr>
          <w:rFonts w:cstheme="minorHAnsi"/>
          <w:b/>
          <w:sz w:val="20"/>
          <w:szCs w:val="20"/>
        </w:rPr>
        <w:t>System</w:t>
      </w:r>
      <w:r w:rsidRPr="00822ABF">
        <w:rPr>
          <w:rFonts w:cstheme="minorHAnsi"/>
          <w:b/>
          <w:sz w:val="20"/>
          <w:szCs w:val="20"/>
        </w:rPr>
        <w:t>)</w:t>
      </w:r>
      <w:r w:rsidRPr="00822ABF">
        <w:rPr>
          <w:rFonts w:cstheme="minorHAnsi"/>
          <w:bCs/>
          <w:sz w:val="20"/>
          <w:szCs w:val="20"/>
        </w:rPr>
        <w:t xml:space="preserve"> </w:t>
      </w:r>
      <w:r w:rsidR="00650A74" w:rsidRPr="00822ABF">
        <w:rPr>
          <w:rFonts w:cstheme="minorHAnsi"/>
          <w:bCs/>
          <w:sz w:val="20"/>
          <w:szCs w:val="20"/>
        </w:rPr>
        <w:t>–</w:t>
      </w:r>
      <w:r w:rsidRPr="00822ABF">
        <w:rPr>
          <w:rFonts w:cstheme="minorHAnsi"/>
          <w:bCs/>
          <w:sz w:val="20"/>
          <w:szCs w:val="20"/>
        </w:rPr>
        <w:t xml:space="preserve"> </w:t>
      </w:r>
      <w:r w:rsidR="00822ABF" w:rsidRPr="00822ABF">
        <w:rPr>
          <w:rFonts w:cstheme="minorHAnsi"/>
          <w:bCs/>
          <w:sz w:val="20"/>
          <w:szCs w:val="20"/>
          <w:shd w:val="clear" w:color="auto" w:fill="FFFFFF"/>
        </w:rPr>
        <w:t xml:space="preserve">an easy-to-implement </w:t>
      </w:r>
      <w:r w:rsidR="005D141D" w:rsidRPr="00822ABF">
        <w:rPr>
          <w:rFonts w:cstheme="minorHAnsi"/>
          <w:bCs/>
          <w:sz w:val="20"/>
          <w:szCs w:val="20"/>
          <w:shd w:val="clear" w:color="auto" w:fill="FFFFFF"/>
        </w:rPr>
        <w:t xml:space="preserve">into the accounting system of the enterprise </w:t>
      </w:r>
      <w:r w:rsidR="00822ABF" w:rsidRPr="00822ABF">
        <w:rPr>
          <w:rFonts w:cstheme="minorHAnsi"/>
          <w:bCs/>
          <w:sz w:val="20"/>
          <w:szCs w:val="20"/>
          <w:shd w:val="clear" w:color="auto" w:fill="FFFFFF"/>
        </w:rPr>
        <w:t>solution for organization and automation of a controlled queue for loading</w:t>
      </w:r>
      <w:r w:rsidR="00603AC1">
        <w:rPr>
          <w:rFonts w:cstheme="minorHAnsi"/>
          <w:bCs/>
          <w:sz w:val="20"/>
          <w:szCs w:val="20"/>
          <w:shd w:val="clear" w:color="auto" w:fill="FFFFFF"/>
        </w:rPr>
        <w:t>/unloading</w:t>
      </w:r>
      <w:r w:rsidR="00822ABF" w:rsidRPr="00822ABF">
        <w:rPr>
          <w:rFonts w:cstheme="minorHAnsi"/>
          <w:bCs/>
          <w:sz w:val="20"/>
          <w:szCs w:val="20"/>
          <w:shd w:val="clear" w:color="auto" w:fill="FFFFFF"/>
        </w:rPr>
        <w:t xml:space="preserve">, which allows increasing the throughput of infrastructure without additional investment. </w:t>
      </w:r>
      <w:r w:rsidR="00822ABF" w:rsidRPr="00603AC1">
        <w:rPr>
          <w:rFonts w:cstheme="minorHAnsi"/>
          <w:bCs/>
          <w:sz w:val="20"/>
          <w:szCs w:val="20"/>
          <w:shd w:val="clear" w:color="auto" w:fill="FFFFFF"/>
        </w:rPr>
        <w:t>Available in cloud and boxed versions</w:t>
      </w:r>
      <w:r w:rsidR="00650A74" w:rsidRPr="00603AC1">
        <w:rPr>
          <w:rFonts w:cstheme="minorHAnsi"/>
          <w:bCs/>
          <w:sz w:val="20"/>
          <w:szCs w:val="20"/>
          <w:shd w:val="clear" w:color="auto" w:fill="FFFFFF"/>
        </w:rPr>
        <w:t>.</w:t>
      </w:r>
    </w:p>
    <w:p w14:paraId="5D7F5323" w14:textId="77777777" w:rsidR="00650A74" w:rsidRPr="00603AC1" w:rsidRDefault="00650A74" w:rsidP="00F1207E">
      <w:pPr>
        <w:spacing w:after="0"/>
        <w:jc w:val="both"/>
        <w:rPr>
          <w:rFonts w:cstheme="minorHAnsi"/>
          <w:bCs/>
          <w:sz w:val="20"/>
          <w:szCs w:val="20"/>
        </w:rPr>
      </w:pPr>
    </w:p>
    <w:p w14:paraId="016DBB6D" w14:textId="00B4314D" w:rsidR="008728C5" w:rsidRDefault="008728C5" w:rsidP="00CB5BEF">
      <w:pPr>
        <w:spacing w:after="0"/>
        <w:jc w:val="both"/>
        <w:rPr>
          <w:rFonts w:cstheme="minorHAnsi"/>
          <w:bCs/>
          <w:sz w:val="20"/>
          <w:szCs w:val="20"/>
        </w:rPr>
      </w:pPr>
      <w:r w:rsidRPr="008728C5">
        <w:rPr>
          <w:rFonts w:cstheme="minorHAnsi"/>
          <w:b/>
          <w:sz w:val="20"/>
          <w:szCs w:val="20"/>
        </w:rPr>
        <w:t xml:space="preserve">TMS </w:t>
      </w:r>
      <w:r w:rsidRPr="008728C5">
        <w:rPr>
          <w:rFonts w:cstheme="minorHAnsi"/>
          <w:bCs/>
          <w:sz w:val="20"/>
          <w:szCs w:val="20"/>
        </w:rPr>
        <w:t xml:space="preserve">is a flagship product that allows </w:t>
      </w:r>
      <w:r w:rsidR="00E17361">
        <w:rPr>
          <w:rFonts w:cstheme="minorHAnsi"/>
          <w:bCs/>
          <w:sz w:val="20"/>
          <w:szCs w:val="20"/>
        </w:rPr>
        <w:t>a company</w:t>
      </w:r>
      <w:r w:rsidRPr="008728C5">
        <w:rPr>
          <w:rFonts w:cstheme="minorHAnsi"/>
          <w:bCs/>
          <w:sz w:val="20"/>
          <w:szCs w:val="20"/>
        </w:rPr>
        <w:t xml:space="preserve"> to </w:t>
      </w:r>
      <w:r w:rsidRPr="00CF5434">
        <w:rPr>
          <w:rFonts w:cstheme="minorHAnsi"/>
          <w:b/>
          <w:sz w:val="20"/>
          <w:szCs w:val="20"/>
        </w:rPr>
        <w:t xml:space="preserve">save time </w:t>
      </w:r>
      <w:r w:rsidR="00E17361" w:rsidRPr="00CF5434">
        <w:rPr>
          <w:rFonts w:cstheme="minorHAnsi"/>
          <w:b/>
          <w:sz w:val="20"/>
          <w:szCs w:val="20"/>
        </w:rPr>
        <w:t xml:space="preserve">significantly </w:t>
      </w:r>
      <w:r w:rsidRPr="00CF5434">
        <w:rPr>
          <w:rFonts w:cstheme="minorHAnsi"/>
          <w:b/>
          <w:sz w:val="20"/>
          <w:szCs w:val="20"/>
        </w:rPr>
        <w:t>and minimize the influence of human factor</w:t>
      </w:r>
      <w:r w:rsidRPr="008728C5">
        <w:rPr>
          <w:rFonts w:cstheme="minorHAnsi"/>
          <w:bCs/>
          <w:sz w:val="20"/>
          <w:szCs w:val="20"/>
        </w:rPr>
        <w:t xml:space="preserve"> in the organization of transportation, since:</w:t>
      </w:r>
    </w:p>
    <w:p w14:paraId="26D4C848" w14:textId="77777777" w:rsidR="00831E52" w:rsidRPr="008728C5" w:rsidRDefault="00831E52" w:rsidP="00CB5BEF">
      <w:pPr>
        <w:spacing w:after="0"/>
        <w:jc w:val="both"/>
        <w:rPr>
          <w:rFonts w:cstheme="minorHAnsi"/>
          <w:b/>
          <w:sz w:val="20"/>
          <w:szCs w:val="20"/>
        </w:rPr>
      </w:pPr>
    </w:p>
    <w:p w14:paraId="69BBE783" w14:textId="312C3BD6" w:rsidR="008728C5" w:rsidRPr="008728C5" w:rsidRDefault="008728C5" w:rsidP="00CB5BEF">
      <w:pPr>
        <w:pStyle w:val="af2"/>
        <w:numPr>
          <w:ilvl w:val="0"/>
          <w:numId w:val="6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8728C5">
        <w:rPr>
          <w:rFonts w:cstheme="minorHAnsi"/>
          <w:bCs/>
          <w:sz w:val="20"/>
          <w:szCs w:val="20"/>
        </w:rPr>
        <w:t xml:space="preserve">All verified carriers presented at the </w:t>
      </w:r>
      <w:r w:rsidR="00831E52">
        <w:rPr>
          <w:rFonts w:cstheme="minorHAnsi"/>
          <w:bCs/>
          <w:sz w:val="20"/>
          <w:szCs w:val="20"/>
        </w:rPr>
        <w:t>web-platform</w:t>
      </w:r>
      <w:r w:rsidRPr="008728C5">
        <w:rPr>
          <w:rFonts w:cstheme="minorHAnsi"/>
          <w:bCs/>
          <w:sz w:val="20"/>
          <w:szCs w:val="20"/>
        </w:rPr>
        <w:t xml:space="preserve"> have a full set of required documents and are accredited by the platform</w:t>
      </w:r>
      <w:r w:rsidR="00831E52">
        <w:rPr>
          <w:rFonts w:cstheme="minorHAnsi"/>
          <w:bCs/>
          <w:sz w:val="20"/>
          <w:szCs w:val="20"/>
        </w:rPr>
        <w:t xml:space="preserve"> administration</w:t>
      </w:r>
      <w:r w:rsidRPr="008728C5">
        <w:rPr>
          <w:rFonts w:cstheme="minorHAnsi"/>
          <w:bCs/>
          <w:sz w:val="20"/>
          <w:szCs w:val="20"/>
        </w:rPr>
        <w:t>. This means that all</w:t>
      </w:r>
      <w:r w:rsidR="00CA1830">
        <w:rPr>
          <w:rFonts w:cstheme="minorHAnsi"/>
          <w:bCs/>
          <w:sz w:val="20"/>
          <w:szCs w:val="20"/>
        </w:rPr>
        <w:t xml:space="preserve"> listed</w:t>
      </w:r>
      <w:r w:rsidRPr="008728C5">
        <w:rPr>
          <w:rFonts w:cstheme="minorHAnsi"/>
          <w:bCs/>
          <w:sz w:val="20"/>
          <w:szCs w:val="20"/>
        </w:rPr>
        <w:t xml:space="preserve"> information about the </w:t>
      </w:r>
      <w:r w:rsidR="00CA1830">
        <w:rPr>
          <w:rFonts w:cstheme="minorHAnsi"/>
          <w:bCs/>
          <w:sz w:val="20"/>
          <w:szCs w:val="20"/>
        </w:rPr>
        <w:t xml:space="preserve">accredited </w:t>
      </w:r>
      <w:r w:rsidRPr="008728C5">
        <w:rPr>
          <w:rFonts w:cstheme="minorHAnsi"/>
          <w:bCs/>
          <w:sz w:val="20"/>
          <w:szCs w:val="20"/>
        </w:rPr>
        <w:t>carriers is correct, and the carriers themselves are reliable;</w:t>
      </w:r>
    </w:p>
    <w:p w14:paraId="68AD7F27" w14:textId="0EC25A96" w:rsidR="008728C5" w:rsidRPr="008728C5" w:rsidRDefault="008728C5" w:rsidP="00CB5BEF">
      <w:pPr>
        <w:pStyle w:val="af2"/>
        <w:numPr>
          <w:ilvl w:val="0"/>
          <w:numId w:val="6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8728C5">
        <w:rPr>
          <w:rFonts w:cstheme="minorHAnsi"/>
          <w:bCs/>
          <w:sz w:val="20"/>
          <w:szCs w:val="20"/>
        </w:rPr>
        <w:t xml:space="preserve">The search for vehicles is now as automated </w:t>
      </w:r>
      <w:r w:rsidR="002E3086">
        <w:rPr>
          <w:rFonts w:cstheme="minorHAnsi"/>
          <w:bCs/>
          <w:sz w:val="20"/>
          <w:szCs w:val="20"/>
        </w:rPr>
        <w:t>at maximum</w:t>
      </w:r>
      <w:r w:rsidRPr="008728C5">
        <w:rPr>
          <w:rFonts w:cstheme="minorHAnsi"/>
          <w:bCs/>
          <w:sz w:val="20"/>
          <w:szCs w:val="20"/>
        </w:rPr>
        <w:t xml:space="preserve">, since the selection and filtering algorithms allow </w:t>
      </w:r>
      <w:r w:rsidR="002E3086">
        <w:rPr>
          <w:rFonts w:cstheme="minorHAnsi"/>
          <w:bCs/>
          <w:sz w:val="20"/>
          <w:szCs w:val="20"/>
        </w:rPr>
        <w:t>you</w:t>
      </w:r>
      <w:r w:rsidRPr="008728C5">
        <w:rPr>
          <w:rFonts w:cstheme="minorHAnsi"/>
          <w:bCs/>
          <w:sz w:val="20"/>
          <w:szCs w:val="20"/>
        </w:rPr>
        <w:t xml:space="preserve"> to receive offers from the most suitable carriers;</w:t>
      </w:r>
    </w:p>
    <w:p w14:paraId="62F3FC6B" w14:textId="10BE94E8" w:rsidR="008728C5" w:rsidRPr="008728C5" w:rsidRDefault="004572B5" w:rsidP="00CB5BEF">
      <w:pPr>
        <w:pStyle w:val="af2"/>
        <w:numPr>
          <w:ilvl w:val="0"/>
          <w:numId w:val="6"/>
        </w:numPr>
        <w:spacing w:after="0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It allows to intuitively</w:t>
      </w:r>
      <w:r w:rsidR="008728C5" w:rsidRPr="008728C5">
        <w:rPr>
          <w:rFonts w:cstheme="minorHAnsi"/>
          <w:bCs/>
          <w:sz w:val="20"/>
          <w:szCs w:val="20"/>
        </w:rPr>
        <w:t xml:space="preserve"> conduct reduction tenders both for a one-time delivery and for long-term contracting;</w:t>
      </w:r>
    </w:p>
    <w:p w14:paraId="45277B5F" w14:textId="554F2C16" w:rsidR="008728C5" w:rsidRPr="008728C5" w:rsidRDefault="008728C5" w:rsidP="00CB5BEF">
      <w:pPr>
        <w:pStyle w:val="af2"/>
        <w:numPr>
          <w:ilvl w:val="0"/>
          <w:numId w:val="6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8728C5">
        <w:rPr>
          <w:rFonts w:cstheme="minorHAnsi"/>
          <w:bCs/>
          <w:sz w:val="20"/>
          <w:szCs w:val="20"/>
        </w:rPr>
        <w:t>The ability to use electronic document management reduces time and labor costs for the formation of shipping and closing documents, minimizing the impact of human factor;</w:t>
      </w:r>
    </w:p>
    <w:p w14:paraId="16B4D7F0" w14:textId="261D0A97" w:rsidR="008728C5" w:rsidRPr="008728C5" w:rsidRDefault="008728C5" w:rsidP="00CB5BEF">
      <w:pPr>
        <w:pStyle w:val="af2"/>
        <w:numPr>
          <w:ilvl w:val="0"/>
          <w:numId w:val="6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8728C5">
        <w:rPr>
          <w:rFonts w:cstheme="minorHAnsi"/>
          <w:bCs/>
          <w:sz w:val="20"/>
          <w:szCs w:val="20"/>
        </w:rPr>
        <w:t>End-to-end information exchange in one window mode minimizes feedback time. You only need to make decisions - the system will provide a comfortable environment for their implementation;</w:t>
      </w:r>
    </w:p>
    <w:p w14:paraId="565F7501" w14:textId="7EF00251" w:rsidR="00F1207E" w:rsidRPr="008728C5" w:rsidRDefault="008728C5" w:rsidP="00CB5BEF">
      <w:pPr>
        <w:pStyle w:val="af2"/>
        <w:numPr>
          <w:ilvl w:val="0"/>
          <w:numId w:val="6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8728C5">
        <w:rPr>
          <w:rFonts w:cstheme="minorHAnsi"/>
          <w:bCs/>
          <w:sz w:val="20"/>
          <w:szCs w:val="20"/>
        </w:rPr>
        <w:t>In the future, the capabilities of the system will allow it to be used as a transportation factoring tool: freight carriers will be able to receive their money immediately after transportation, while customers will be able to choose the d</w:t>
      </w:r>
      <w:r w:rsidR="00C862E9">
        <w:rPr>
          <w:rFonts w:cstheme="minorHAnsi"/>
          <w:bCs/>
          <w:sz w:val="20"/>
          <w:szCs w:val="20"/>
        </w:rPr>
        <w:t>eferment of payment</w:t>
      </w:r>
      <w:r w:rsidRPr="008728C5">
        <w:rPr>
          <w:rFonts w:cstheme="minorHAnsi"/>
          <w:bCs/>
          <w:sz w:val="20"/>
          <w:szCs w:val="20"/>
        </w:rPr>
        <w:t xml:space="preserve"> convenient for them.</w:t>
      </w:r>
    </w:p>
    <w:p w14:paraId="72E9EFB8" w14:textId="77777777" w:rsidR="008728C5" w:rsidRPr="008728C5" w:rsidRDefault="008728C5" w:rsidP="008728C5">
      <w:pPr>
        <w:spacing w:after="0"/>
        <w:rPr>
          <w:rFonts w:cstheme="minorHAnsi"/>
          <w:b/>
          <w:sz w:val="20"/>
          <w:szCs w:val="20"/>
        </w:rPr>
      </w:pPr>
    </w:p>
    <w:p w14:paraId="2068DF47" w14:textId="22686E23" w:rsidR="00011419" w:rsidRPr="004016FF" w:rsidRDefault="004016FF" w:rsidP="002B55C9">
      <w:pPr>
        <w:spacing w:after="0"/>
        <w:jc w:val="both"/>
        <w:rPr>
          <w:rFonts w:cstheme="minorHAnsi"/>
          <w:sz w:val="20"/>
          <w:szCs w:val="20"/>
        </w:rPr>
      </w:pPr>
      <w:r w:rsidRPr="004016FF">
        <w:rPr>
          <w:rFonts w:cstheme="minorHAnsi"/>
          <w:sz w:val="20"/>
          <w:szCs w:val="20"/>
        </w:rPr>
        <w:t>Taking into account the</w:t>
      </w:r>
      <w:r w:rsidRPr="004016FF">
        <w:rPr>
          <w:rFonts w:cstheme="minorHAnsi"/>
          <w:b/>
          <w:bCs/>
          <w:sz w:val="20"/>
          <w:szCs w:val="20"/>
        </w:rPr>
        <w:t xml:space="preserve"> increasing need to digitalize </w:t>
      </w:r>
      <w:r w:rsidRPr="004016FF">
        <w:rPr>
          <w:rFonts w:cstheme="minorHAnsi"/>
          <w:sz w:val="20"/>
          <w:szCs w:val="20"/>
        </w:rPr>
        <w:t>all spheres of the economy, the</w:t>
      </w:r>
      <w:r w:rsidRPr="004016FF">
        <w:rPr>
          <w:rFonts w:cstheme="minorHAnsi"/>
          <w:b/>
          <w:bCs/>
          <w:sz w:val="20"/>
          <w:szCs w:val="20"/>
        </w:rPr>
        <w:t xml:space="preserve"> TMS platform </w:t>
      </w:r>
      <w:r w:rsidRPr="004016FF">
        <w:rPr>
          <w:rFonts w:cstheme="minorHAnsi"/>
          <w:sz w:val="20"/>
          <w:szCs w:val="20"/>
        </w:rPr>
        <w:t xml:space="preserve">is a </w:t>
      </w:r>
      <w:r>
        <w:rPr>
          <w:rFonts w:cstheme="minorHAnsi"/>
          <w:sz w:val="20"/>
          <w:szCs w:val="20"/>
        </w:rPr>
        <w:t xml:space="preserve">vital </w:t>
      </w:r>
      <w:r w:rsidRPr="004016FF">
        <w:rPr>
          <w:rFonts w:cstheme="minorHAnsi"/>
          <w:sz w:val="20"/>
          <w:szCs w:val="20"/>
        </w:rPr>
        <w:t>product for companies that need to automate transportation processe</w:t>
      </w:r>
      <w:r w:rsidR="00F06023">
        <w:rPr>
          <w:rFonts w:cstheme="minorHAnsi"/>
          <w:sz w:val="20"/>
          <w:szCs w:val="20"/>
        </w:rPr>
        <w:t>s due to</w:t>
      </w:r>
      <w:r w:rsidRPr="004016FF">
        <w:rPr>
          <w:rFonts w:cstheme="minorHAnsi"/>
          <w:sz w:val="20"/>
          <w:szCs w:val="20"/>
        </w:rPr>
        <w:t xml:space="preserve"> the complexity and huge volumes, as well as the need for long-term contracting.</w:t>
      </w:r>
    </w:p>
    <w:p w14:paraId="6B121EED" w14:textId="77777777" w:rsidR="004016FF" w:rsidRPr="004016FF" w:rsidRDefault="004016FF" w:rsidP="002B55C9">
      <w:pPr>
        <w:spacing w:after="0"/>
        <w:jc w:val="both"/>
        <w:rPr>
          <w:rFonts w:cstheme="minorHAnsi"/>
          <w:sz w:val="20"/>
          <w:szCs w:val="20"/>
        </w:rPr>
      </w:pPr>
    </w:p>
    <w:p w14:paraId="08AEA10C" w14:textId="46943C84" w:rsidR="005B029B" w:rsidRPr="00041BBF" w:rsidRDefault="00041BBF" w:rsidP="002B55C9">
      <w:pPr>
        <w:spacing w:after="0"/>
        <w:jc w:val="both"/>
        <w:rPr>
          <w:rFonts w:cstheme="minorHAnsi"/>
          <w:b/>
          <w:bCs/>
          <w:sz w:val="20"/>
          <w:szCs w:val="20"/>
          <w:u w:val="single"/>
        </w:rPr>
      </w:pPr>
      <w:r w:rsidRPr="00041BBF">
        <w:rPr>
          <w:rFonts w:cstheme="minorHAnsi"/>
          <w:b/>
          <w:bCs/>
          <w:sz w:val="20"/>
          <w:szCs w:val="20"/>
          <w:u w:val="single"/>
        </w:rPr>
        <w:t>List of largest potential users</w:t>
      </w:r>
      <w:r w:rsidR="00011419" w:rsidRPr="00041BBF">
        <w:rPr>
          <w:rFonts w:cstheme="minorHAnsi"/>
          <w:b/>
          <w:bCs/>
          <w:sz w:val="20"/>
          <w:szCs w:val="20"/>
          <w:u w:val="single"/>
        </w:rPr>
        <w:t>:</w:t>
      </w:r>
    </w:p>
    <w:p w14:paraId="2DDBA59A" w14:textId="28C634A5" w:rsidR="001E42F4" w:rsidRDefault="001E42F4" w:rsidP="000D1877">
      <w:pPr>
        <w:spacing w:after="0"/>
        <w:jc w:val="both"/>
        <w:rPr>
          <w:rFonts w:ascii="Times New Roman" w:hAnsi="Times New Roman" w:cs="Times New Roman"/>
          <w:lang w:val="ru-RU"/>
        </w:rPr>
      </w:pPr>
    </w:p>
    <w:p w14:paraId="4BFA02B5" w14:textId="436C7E84" w:rsidR="003D58BC" w:rsidRPr="00F67A48" w:rsidRDefault="003D58BC" w:rsidP="003D58BC">
      <w:pPr>
        <w:pStyle w:val="af2"/>
        <w:numPr>
          <w:ilvl w:val="0"/>
          <w:numId w:val="4"/>
        </w:numPr>
        <w:spacing w:after="0"/>
        <w:jc w:val="both"/>
        <w:rPr>
          <w:rFonts w:cstheme="minorHAnsi"/>
          <w:sz w:val="20"/>
          <w:szCs w:val="20"/>
        </w:rPr>
      </w:pPr>
      <w:r w:rsidRPr="00F67A48">
        <w:rPr>
          <w:rFonts w:cstheme="minorHAnsi"/>
          <w:b/>
          <w:bCs/>
          <w:sz w:val="20"/>
          <w:szCs w:val="20"/>
        </w:rPr>
        <w:t>Agro-industrial complex.</w:t>
      </w:r>
      <w:r w:rsidRPr="00F67A48">
        <w:rPr>
          <w:rFonts w:cstheme="minorHAnsi"/>
          <w:sz w:val="20"/>
          <w:szCs w:val="20"/>
        </w:rPr>
        <w:t xml:space="preserve"> The largest agricultural producers in Russia: </w:t>
      </w:r>
      <w:r w:rsidR="00F67A48">
        <w:rPr>
          <w:rFonts w:cstheme="minorHAnsi"/>
          <w:sz w:val="20"/>
          <w:szCs w:val="20"/>
        </w:rPr>
        <w:t>“</w:t>
      </w:r>
      <w:proofErr w:type="spellStart"/>
      <w:r w:rsidRPr="00F67A48">
        <w:rPr>
          <w:rFonts w:cstheme="minorHAnsi"/>
          <w:sz w:val="20"/>
          <w:szCs w:val="20"/>
        </w:rPr>
        <w:t>Prodimex</w:t>
      </w:r>
      <w:proofErr w:type="spellEnd"/>
      <w:r w:rsidR="00F67A48">
        <w:rPr>
          <w:rFonts w:cstheme="minorHAnsi"/>
          <w:sz w:val="20"/>
          <w:szCs w:val="20"/>
        </w:rPr>
        <w:t>”</w:t>
      </w:r>
      <w:r w:rsidRPr="00F67A48">
        <w:rPr>
          <w:rFonts w:cstheme="minorHAnsi"/>
          <w:sz w:val="20"/>
          <w:szCs w:val="20"/>
        </w:rPr>
        <w:t xml:space="preserve"> Group of Companies, </w:t>
      </w:r>
      <w:r w:rsidR="00F67A48">
        <w:rPr>
          <w:rFonts w:cstheme="minorHAnsi"/>
          <w:sz w:val="20"/>
          <w:szCs w:val="20"/>
        </w:rPr>
        <w:t>“</w:t>
      </w:r>
      <w:proofErr w:type="spellStart"/>
      <w:r w:rsidRPr="00F67A48">
        <w:rPr>
          <w:rFonts w:cstheme="minorHAnsi"/>
          <w:sz w:val="20"/>
          <w:szCs w:val="20"/>
        </w:rPr>
        <w:t>Tkachev</w:t>
      </w:r>
      <w:proofErr w:type="spellEnd"/>
      <w:r w:rsidRPr="00F67A48">
        <w:rPr>
          <w:rFonts w:cstheme="minorHAnsi"/>
          <w:sz w:val="20"/>
          <w:szCs w:val="20"/>
        </w:rPr>
        <w:t xml:space="preserve"> </w:t>
      </w:r>
      <w:proofErr w:type="spellStart"/>
      <w:r w:rsidRPr="00F67A48">
        <w:rPr>
          <w:rFonts w:cstheme="minorHAnsi"/>
          <w:sz w:val="20"/>
          <w:szCs w:val="20"/>
        </w:rPr>
        <w:t>Agrocomplex</w:t>
      </w:r>
      <w:proofErr w:type="spellEnd"/>
      <w:r w:rsidR="00F67A48">
        <w:rPr>
          <w:rFonts w:cstheme="minorHAnsi"/>
          <w:sz w:val="20"/>
          <w:szCs w:val="20"/>
        </w:rPr>
        <w:t>”</w:t>
      </w:r>
      <w:r w:rsidRPr="00F67A48">
        <w:rPr>
          <w:rFonts w:cstheme="minorHAnsi"/>
          <w:sz w:val="20"/>
          <w:szCs w:val="20"/>
        </w:rPr>
        <w:t xml:space="preserve">, </w:t>
      </w:r>
      <w:r w:rsidR="00F67A48">
        <w:rPr>
          <w:rFonts w:cstheme="minorHAnsi"/>
          <w:sz w:val="20"/>
          <w:szCs w:val="20"/>
        </w:rPr>
        <w:t>“</w:t>
      </w:r>
      <w:proofErr w:type="spellStart"/>
      <w:r w:rsidRPr="00F67A48">
        <w:rPr>
          <w:rFonts w:cstheme="minorHAnsi"/>
          <w:sz w:val="20"/>
          <w:szCs w:val="20"/>
        </w:rPr>
        <w:t>Pokrovsky</w:t>
      </w:r>
      <w:proofErr w:type="spellEnd"/>
      <w:r w:rsidR="00F67A48">
        <w:rPr>
          <w:rFonts w:cstheme="minorHAnsi"/>
          <w:sz w:val="20"/>
          <w:szCs w:val="20"/>
        </w:rPr>
        <w:t>”</w:t>
      </w:r>
      <w:r w:rsidRPr="00F67A48">
        <w:rPr>
          <w:rFonts w:cstheme="minorHAnsi"/>
          <w:sz w:val="20"/>
          <w:szCs w:val="20"/>
        </w:rPr>
        <w:t xml:space="preserve"> Concern, </w:t>
      </w:r>
      <w:r w:rsidR="00F67A48">
        <w:rPr>
          <w:rFonts w:cstheme="minorHAnsi"/>
          <w:sz w:val="20"/>
          <w:szCs w:val="20"/>
        </w:rPr>
        <w:t>“</w:t>
      </w:r>
      <w:proofErr w:type="spellStart"/>
      <w:r w:rsidRPr="00F67A48">
        <w:rPr>
          <w:rFonts w:cstheme="minorHAnsi"/>
          <w:sz w:val="20"/>
          <w:szCs w:val="20"/>
        </w:rPr>
        <w:t>RusAgro</w:t>
      </w:r>
      <w:proofErr w:type="spellEnd"/>
      <w:r w:rsidR="00F67A48">
        <w:rPr>
          <w:rFonts w:cstheme="minorHAnsi"/>
          <w:sz w:val="20"/>
          <w:szCs w:val="20"/>
        </w:rPr>
        <w:t>”</w:t>
      </w:r>
      <w:r w:rsidRPr="00F67A48">
        <w:rPr>
          <w:rFonts w:cstheme="minorHAnsi"/>
          <w:sz w:val="20"/>
          <w:szCs w:val="20"/>
        </w:rPr>
        <w:t>;</w:t>
      </w:r>
    </w:p>
    <w:p w14:paraId="5146C74C" w14:textId="694D6523" w:rsidR="003D58BC" w:rsidRPr="003D58BC" w:rsidRDefault="003D58BC" w:rsidP="003D58BC">
      <w:pPr>
        <w:pStyle w:val="af2"/>
        <w:numPr>
          <w:ilvl w:val="0"/>
          <w:numId w:val="4"/>
        </w:numPr>
        <w:spacing w:after="0"/>
        <w:jc w:val="both"/>
        <w:rPr>
          <w:rFonts w:cstheme="minorHAnsi"/>
          <w:sz w:val="20"/>
          <w:szCs w:val="20"/>
        </w:rPr>
      </w:pPr>
      <w:r w:rsidRPr="00F67A48">
        <w:rPr>
          <w:rFonts w:cstheme="minorHAnsi"/>
          <w:b/>
          <w:bCs/>
          <w:sz w:val="20"/>
          <w:szCs w:val="20"/>
        </w:rPr>
        <w:t>Non-metallic industry:</w:t>
      </w:r>
      <w:r w:rsidRPr="003D58BC">
        <w:rPr>
          <w:rFonts w:cstheme="minorHAnsi"/>
          <w:sz w:val="20"/>
          <w:szCs w:val="20"/>
        </w:rPr>
        <w:t xml:space="preserve"> cement-concrete plants, road construction, quarrying;</w:t>
      </w:r>
    </w:p>
    <w:p w14:paraId="23589DE1" w14:textId="45452EA7" w:rsidR="003D58BC" w:rsidRPr="003D58BC" w:rsidRDefault="003D58BC" w:rsidP="003D58BC">
      <w:pPr>
        <w:pStyle w:val="af2"/>
        <w:numPr>
          <w:ilvl w:val="0"/>
          <w:numId w:val="4"/>
        </w:numPr>
        <w:spacing w:after="0"/>
        <w:jc w:val="both"/>
        <w:rPr>
          <w:rFonts w:cstheme="minorHAnsi"/>
          <w:sz w:val="20"/>
          <w:szCs w:val="20"/>
        </w:rPr>
      </w:pPr>
      <w:r w:rsidRPr="003D58BC">
        <w:rPr>
          <w:rFonts w:cstheme="minorHAnsi"/>
          <w:sz w:val="20"/>
          <w:szCs w:val="20"/>
        </w:rPr>
        <w:t xml:space="preserve">The largest </w:t>
      </w:r>
      <w:r w:rsidRPr="008330CE">
        <w:rPr>
          <w:rFonts w:cstheme="minorHAnsi"/>
          <w:b/>
          <w:bCs/>
          <w:sz w:val="20"/>
          <w:szCs w:val="20"/>
        </w:rPr>
        <w:t>metallurgical companies</w:t>
      </w:r>
      <w:r w:rsidRPr="003D58BC">
        <w:rPr>
          <w:rFonts w:cstheme="minorHAnsi"/>
          <w:sz w:val="20"/>
          <w:szCs w:val="20"/>
        </w:rPr>
        <w:t xml:space="preserve"> in Russia and their distributors: </w:t>
      </w:r>
      <w:r w:rsidR="008330CE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Norilsk Nickel</w:t>
      </w:r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8330CE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NLMK</w:t>
      </w:r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Group, </w:t>
      </w:r>
      <w:r w:rsidR="008330CE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Metalloinvest</w:t>
      </w:r>
      <w:proofErr w:type="spellEnd"/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8330CE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SeverStal</w:t>
      </w:r>
      <w:proofErr w:type="spellEnd"/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8330CE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Magnitogorsk Metallurgical Plant</w:t>
      </w:r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8330CE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EVRAZ NTMK</w:t>
      </w:r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8330CE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UMMC</w:t>
      </w:r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8330CE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Russian Copper Company</w:t>
      </w:r>
      <w:r w:rsidR="008330CE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Group;</w:t>
      </w:r>
    </w:p>
    <w:p w14:paraId="19AD9077" w14:textId="55F9066F" w:rsidR="003D58BC" w:rsidRPr="003D58BC" w:rsidRDefault="003D58BC" w:rsidP="003D58BC">
      <w:pPr>
        <w:pStyle w:val="af2"/>
        <w:numPr>
          <w:ilvl w:val="0"/>
          <w:numId w:val="4"/>
        </w:numPr>
        <w:spacing w:after="0"/>
        <w:jc w:val="both"/>
        <w:rPr>
          <w:rFonts w:cstheme="minorHAnsi"/>
          <w:sz w:val="20"/>
          <w:szCs w:val="20"/>
        </w:rPr>
      </w:pPr>
      <w:r w:rsidRPr="003D58BC">
        <w:rPr>
          <w:rFonts w:cstheme="minorHAnsi"/>
          <w:sz w:val="20"/>
          <w:szCs w:val="20"/>
        </w:rPr>
        <w:t xml:space="preserve">The largest Russian </w:t>
      </w:r>
      <w:r w:rsidRPr="008330CE">
        <w:rPr>
          <w:rFonts w:cstheme="minorHAnsi"/>
          <w:b/>
          <w:bCs/>
          <w:sz w:val="20"/>
          <w:szCs w:val="20"/>
        </w:rPr>
        <w:t>manufacturers</w:t>
      </w:r>
      <w:r w:rsidRPr="003D58BC">
        <w:rPr>
          <w:rFonts w:cstheme="minorHAnsi"/>
          <w:sz w:val="20"/>
          <w:szCs w:val="20"/>
        </w:rPr>
        <w:t xml:space="preserve"> in many industries: </w:t>
      </w:r>
      <w:r w:rsidR="00D41D56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Izhora</w:t>
      </w:r>
      <w:proofErr w:type="spellEnd"/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Plant (mechanical engineering), </w:t>
      </w:r>
      <w:r w:rsidR="00D41D56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Uralvagonzavod</w:t>
      </w:r>
      <w:proofErr w:type="spellEnd"/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(railway transport, military equipment), </w:t>
      </w:r>
      <w:r w:rsidR="00D41D56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AvtoVAZ</w:t>
      </w:r>
      <w:proofErr w:type="spellEnd"/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(automotive industry),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VSMPO-</w:t>
      </w:r>
      <w:proofErr w:type="spellStart"/>
      <w:r w:rsidRPr="003D58BC">
        <w:rPr>
          <w:rFonts w:cstheme="minorHAnsi"/>
          <w:sz w:val="20"/>
          <w:szCs w:val="20"/>
        </w:rPr>
        <w:t>Avisma</w:t>
      </w:r>
      <w:proofErr w:type="spellEnd"/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Corporation (aircraft industry),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PepsiCo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(FMCG),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Coca-Cola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(FMCG),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MARS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(FMCG), </w:t>
      </w:r>
      <w:r w:rsidR="00D41D56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Baltika</w:t>
      </w:r>
      <w:proofErr w:type="spellEnd"/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(brewing company);</w:t>
      </w:r>
    </w:p>
    <w:p w14:paraId="328BE2E6" w14:textId="4D78B819" w:rsidR="003D58BC" w:rsidRPr="003D58BC" w:rsidRDefault="003D58BC" w:rsidP="003D58BC">
      <w:pPr>
        <w:pStyle w:val="af2"/>
        <w:numPr>
          <w:ilvl w:val="0"/>
          <w:numId w:val="4"/>
        </w:numPr>
        <w:spacing w:after="0"/>
        <w:jc w:val="both"/>
        <w:rPr>
          <w:rFonts w:cstheme="minorHAnsi"/>
          <w:sz w:val="20"/>
          <w:szCs w:val="20"/>
        </w:rPr>
      </w:pPr>
      <w:r w:rsidRPr="003D58BC">
        <w:rPr>
          <w:rFonts w:cstheme="minorHAnsi"/>
          <w:sz w:val="20"/>
          <w:szCs w:val="20"/>
        </w:rPr>
        <w:t xml:space="preserve">The largest </w:t>
      </w:r>
      <w:r w:rsidRPr="000711FF">
        <w:rPr>
          <w:rFonts w:cstheme="minorHAnsi"/>
          <w:b/>
          <w:bCs/>
          <w:sz w:val="20"/>
          <w:szCs w:val="20"/>
        </w:rPr>
        <w:t>retail</w:t>
      </w:r>
      <w:r w:rsidRPr="003D58BC">
        <w:rPr>
          <w:rFonts w:cstheme="minorHAnsi"/>
          <w:sz w:val="20"/>
          <w:szCs w:val="20"/>
        </w:rPr>
        <w:t xml:space="preserve"> representatives: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X5 Retail Group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(a multi-platform retail trade),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 xml:space="preserve">M-Video </w:t>
      </w:r>
      <w:r w:rsidR="00D41D56">
        <w:rPr>
          <w:rFonts w:cstheme="minorHAnsi"/>
          <w:sz w:val="20"/>
          <w:szCs w:val="20"/>
        </w:rPr>
        <w:t>–</w:t>
      </w:r>
      <w:r w:rsidRPr="003D58BC">
        <w:rPr>
          <w:rFonts w:cstheme="minorHAnsi"/>
          <w:sz w:val="20"/>
          <w:szCs w:val="20"/>
        </w:rPr>
        <w:t xml:space="preserve"> Eldorado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(a group of household appliances retailers);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Protek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(pharmaceuticals), </w:t>
      </w:r>
      <w:r w:rsidR="00D41D56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Detsky</w:t>
      </w:r>
      <w:proofErr w:type="spellEnd"/>
      <w:r w:rsidRPr="003D58BC">
        <w:rPr>
          <w:rFonts w:cstheme="minorHAnsi"/>
          <w:sz w:val="20"/>
          <w:szCs w:val="20"/>
        </w:rPr>
        <w:t xml:space="preserve"> Mir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(goods for children), </w:t>
      </w:r>
      <w:r w:rsidR="00D41D56">
        <w:rPr>
          <w:rFonts w:cstheme="minorHAnsi"/>
          <w:sz w:val="20"/>
          <w:szCs w:val="20"/>
        </w:rPr>
        <w:t>“</w:t>
      </w:r>
      <w:proofErr w:type="spellStart"/>
      <w:r w:rsidRPr="003D58BC">
        <w:rPr>
          <w:rFonts w:cstheme="minorHAnsi"/>
          <w:sz w:val="20"/>
          <w:szCs w:val="20"/>
        </w:rPr>
        <w:t>Sportmaster</w:t>
      </w:r>
      <w:proofErr w:type="spellEnd"/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(sports goods), etc.;</w:t>
      </w:r>
    </w:p>
    <w:p w14:paraId="56DE5F81" w14:textId="14D5287B" w:rsidR="003D58BC" w:rsidRPr="003D58BC" w:rsidRDefault="003D58BC" w:rsidP="003D58BC">
      <w:pPr>
        <w:pStyle w:val="af2"/>
        <w:numPr>
          <w:ilvl w:val="0"/>
          <w:numId w:val="4"/>
        </w:numPr>
        <w:spacing w:after="0"/>
        <w:jc w:val="both"/>
        <w:rPr>
          <w:rFonts w:cstheme="minorHAnsi"/>
          <w:sz w:val="20"/>
          <w:szCs w:val="20"/>
        </w:rPr>
      </w:pPr>
      <w:r w:rsidRPr="003D58BC">
        <w:rPr>
          <w:rFonts w:cstheme="minorHAnsi"/>
          <w:sz w:val="20"/>
          <w:szCs w:val="20"/>
        </w:rPr>
        <w:t xml:space="preserve">Companies of the </w:t>
      </w:r>
      <w:r w:rsidRPr="000711FF">
        <w:rPr>
          <w:rFonts w:cstheme="minorHAnsi"/>
          <w:b/>
          <w:bCs/>
          <w:sz w:val="20"/>
          <w:szCs w:val="20"/>
        </w:rPr>
        <w:t>oil and gas</w:t>
      </w:r>
      <w:r w:rsidRPr="003D58BC">
        <w:rPr>
          <w:rFonts w:cstheme="minorHAnsi"/>
          <w:sz w:val="20"/>
          <w:szCs w:val="20"/>
        </w:rPr>
        <w:t xml:space="preserve"> industry: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Gazprom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Rosneft</w:t>
      </w:r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, </w:t>
      </w:r>
      <w:r w:rsidR="00D41D56">
        <w:rPr>
          <w:rFonts w:cstheme="minorHAnsi"/>
          <w:sz w:val="20"/>
          <w:szCs w:val="20"/>
        </w:rPr>
        <w:t>“</w:t>
      </w:r>
      <w:r w:rsidRPr="003D58BC">
        <w:rPr>
          <w:rFonts w:cstheme="minorHAnsi"/>
          <w:sz w:val="20"/>
          <w:szCs w:val="20"/>
        </w:rPr>
        <w:t>Lukoil</w:t>
      </w:r>
      <w:r w:rsidR="00D41D56">
        <w:rPr>
          <w:rFonts w:cstheme="minorHAnsi"/>
          <w:sz w:val="20"/>
          <w:szCs w:val="20"/>
        </w:rPr>
        <w:t>”, “</w:t>
      </w:r>
      <w:proofErr w:type="spellStart"/>
      <w:r w:rsidR="00D41D56">
        <w:rPr>
          <w:rFonts w:cstheme="minorHAnsi"/>
          <w:sz w:val="20"/>
          <w:szCs w:val="20"/>
        </w:rPr>
        <w:t>Bashneft</w:t>
      </w:r>
      <w:proofErr w:type="spellEnd"/>
      <w:r w:rsidR="00D41D56">
        <w:rPr>
          <w:rFonts w:cstheme="minorHAnsi"/>
          <w:sz w:val="20"/>
          <w:szCs w:val="20"/>
        </w:rPr>
        <w:t>”</w:t>
      </w:r>
      <w:r w:rsidRPr="003D58BC">
        <w:rPr>
          <w:rFonts w:cstheme="minorHAnsi"/>
          <w:sz w:val="20"/>
          <w:szCs w:val="20"/>
        </w:rPr>
        <w:t xml:space="preserve"> and others.</w:t>
      </w:r>
    </w:p>
    <w:sectPr w:rsidR="003D58BC" w:rsidRPr="003D58BC" w:rsidSect="00041F0B">
      <w:footerReference w:type="default" r:id="rId9"/>
      <w:pgSz w:w="11906" w:h="16838"/>
      <w:pgMar w:top="284" w:right="707" w:bottom="284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14742" w14:textId="77777777" w:rsidR="00F763AE" w:rsidRDefault="00F763AE" w:rsidP="00EE291E">
      <w:pPr>
        <w:spacing w:after="0" w:line="240" w:lineRule="auto"/>
      </w:pPr>
      <w:r>
        <w:separator/>
      </w:r>
    </w:p>
  </w:endnote>
  <w:endnote w:type="continuationSeparator" w:id="0">
    <w:p w14:paraId="7E10B93B" w14:textId="77777777" w:rsidR="00F763AE" w:rsidRDefault="00F763AE" w:rsidP="00EE2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62F59" w14:textId="77777777" w:rsidR="000E3883" w:rsidRDefault="000E3883" w:rsidP="00D8648B">
    <w:pPr>
      <w:pStyle w:val="a5"/>
      <w:tabs>
        <w:tab w:val="clear" w:pos="9355"/>
      </w:tabs>
      <w:rPr>
        <w:b/>
        <w:color w:val="005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370B9" w14:textId="77777777" w:rsidR="00F763AE" w:rsidRDefault="00F763AE" w:rsidP="00EE291E">
      <w:pPr>
        <w:spacing w:after="0" w:line="240" w:lineRule="auto"/>
      </w:pPr>
      <w:r>
        <w:separator/>
      </w:r>
    </w:p>
  </w:footnote>
  <w:footnote w:type="continuationSeparator" w:id="0">
    <w:p w14:paraId="1BF98E7F" w14:textId="77777777" w:rsidR="00F763AE" w:rsidRDefault="00F763AE" w:rsidP="00EE2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9E3F89"/>
    <w:multiLevelType w:val="hybridMultilevel"/>
    <w:tmpl w:val="4614D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259F3"/>
    <w:multiLevelType w:val="hybridMultilevel"/>
    <w:tmpl w:val="F2AC49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D1E38"/>
    <w:multiLevelType w:val="hybridMultilevel"/>
    <w:tmpl w:val="104A5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94FB2"/>
    <w:multiLevelType w:val="hybridMultilevel"/>
    <w:tmpl w:val="92369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610FE"/>
    <w:multiLevelType w:val="hybridMultilevel"/>
    <w:tmpl w:val="F984F680"/>
    <w:lvl w:ilvl="0" w:tplc="12802B1A">
      <w:numFmt w:val="bullet"/>
      <w:lvlText w:val="•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023EA"/>
    <w:multiLevelType w:val="hybridMultilevel"/>
    <w:tmpl w:val="14660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CC7"/>
    <w:rsid w:val="00011419"/>
    <w:rsid w:val="00014F67"/>
    <w:rsid w:val="00015508"/>
    <w:rsid w:val="00017E45"/>
    <w:rsid w:val="00022C36"/>
    <w:rsid w:val="00023B82"/>
    <w:rsid w:val="00036C1F"/>
    <w:rsid w:val="00041BBF"/>
    <w:rsid w:val="00041F0B"/>
    <w:rsid w:val="000516AD"/>
    <w:rsid w:val="00051B46"/>
    <w:rsid w:val="000711FF"/>
    <w:rsid w:val="000773AD"/>
    <w:rsid w:val="000830A8"/>
    <w:rsid w:val="000A4EB2"/>
    <w:rsid w:val="000B2CC7"/>
    <w:rsid w:val="000C1A94"/>
    <w:rsid w:val="000C6D27"/>
    <w:rsid w:val="000D1877"/>
    <w:rsid w:val="000D632F"/>
    <w:rsid w:val="000E2F1A"/>
    <w:rsid w:val="000E3883"/>
    <w:rsid w:val="000F135C"/>
    <w:rsid w:val="001176C4"/>
    <w:rsid w:val="0014365E"/>
    <w:rsid w:val="00150CCD"/>
    <w:rsid w:val="0017646F"/>
    <w:rsid w:val="0018196D"/>
    <w:rsid w:val="00185B39"/>
    <w:rsid w:val="001A0D3D"/>
    <w:rsid w:val="001A70D5"/>
    <w:rsid w:val="001E42F4"/>
    <w:rsid w:val="002007CB"/>
    <w:rsid w:val="00213272"/>
    <w:rsid w:val="0025077D"/>
    <w:rsid w:val="002628D1"/>
    <w:rsid w:val="00281683"/>
    <w:rsid w:val="002B0B8B"/>
    <w:rsid w:val="002B4926"/>
    <w:rsid w:val="002B55C9"/>
    <w:rsid w:val="002D0F77"/>
    <w:rsid w:val="002E3086"/>
    <w:rsid w:val="002E63DA"/>
    <w:rsid w:val="002F4669"/>
    <w:rsid w:val="002F5ABA"/>
    <w:rsid w:val="003020C2"/>
    <w:rsid w:val="00314144"/>
    <w:rsid w:val="00360D33"/>
    <w:rsid w:val="00373F95"/>
    <w:rsid w:val="0037521C"/>
    <w:rsid w:val="003A0142"/>
    <w:rsid w:val="003A5775"/>
    <w:rsid w:val="003D58BC"/>
    <w:rsid w:val="003F5A5F"/>
    <w:rsid w:val="004016FF"/>
    <w:rsid w:val="00415DDE"/>
    <w:rsid w:val="00432CBE"/>
    <w:rsid w:val="00447059"/>
    <w:rsid w:val="004572B5"/>
    <w:rsid w:val="0048041A"/>
    <w:rsid w:val="004806BE"/>
    <w:rsid w:val="004B51E7"/>
    <w:rsid w:val="004E6DA5"/>
    <w:rsid w:val="004F62D4"/>
    <w:rsid w:val="005034C0"/>
    <w:rsid w:val="00521D4B"/>
    <w:rsid w:val="00524BEE"/>
    <w:rsid w:val="00557C7C"/>
    <w:rsid w:val="00560F1A"/>
    <w:rsid w:val="00562774"/>
    <w:rsid w:val="005B029B"/>
    <w:rsid w:val="005C396B"/>
    <w:rsid w:val="005D141D"/>
    <w:rsid w:val="005F6531"/>
    <w:rsid w:val="00603AC1"/>
    <w:rsid w:val="00615A34"/>
    <w:rsid w:val="00650A74"/>
    <w:rsid w:val="00665A2F"/>
    <w:rsid w:val="006870A1"/>
    <w:rsid w:val="006E1719"/>
    <w:rsid w:val="006E4571"/>
    <w:rsid w:val="007061A6"/>
    <w:rsid w:val="00754082"/>
    <w:rsid w:val="00761B8D"/>
    <w:rsid w:val="007635EC"/>
    <w:rsid w:val="007661F0"/>
    <w:rsid w:val="00767184"/>
    <w:rsid w:val="00816B99"/>
    <w:rsid w:val="00822ABF"/>
    <w:rsid w:val="00831E52"/>
    <w:rsid w:val="008330CE"/>
    <w:rsid w:val="00837118"/>
    <w:rsid w:val="008474A3"/>
    <w:rsid w:val="008728C5"/>
    <w:rsid w:val="008A28B3"/>
    <w:rsid w:val="008D1BB0"/>
    <w:rsid w:val="008D1CBD"/>
    <w:rsid w:val="008E279C"/>
    <w:rsid w:val="009261B0"/>
    <w:rsid w:val="0096297E"/>
    <w:rsid w:val="00976CD0"/>
    <w:rsid w:val="0097736B"/>
    <w:rsid w:val="00997F79"/>
    <w:rsid w:val="009A43B6"/>
    <w:rsid w:val="009D4A27"/>
    <w:rsid w:val="009D78F4"/>
    <w:rsid w:val="009F5BEB"/>
    <w:rsid w:val="009F6ED3"/>
    <w:rsid w:val="00A57373"/>
    <w:rsid w:val="00A96A84"/>
    <w:rsid w:val="00AB5E6C"/>
    <w:rsid w:val="00AD0540"/>
    <w:rsid w:val="00AE768C"/>
    <w:rsid w:val="00B128AA"/>
    <w:rsid w:val="00B64909"/>
    <w:rsid w:val="00B835C8"/>
    <w:rsid w:val="00B84D51"/>
    <w:rsid w:val="00BA0F70"/>
    <w:rsid w:val="00BA325C"/>
    <w:rsid w:val="00BB096E"/>
    <w:rsid w:val="00BB229B"/>
    <w:rsid w:val="00BC3910"/>
    <w:rsid w:val="00BC4DBE"/>
    <w:rsid w:val="00BF2283"/>
    <w:rsid w:val="00C411EA"/>
    <w:rsid w:val="00C50769"/>
    <w:rsid w:val="00C50FDB"/>
    <w:rsid w:val="00C52CB8"/>
    <w:rsid w:val="00C83DDA"/>
    <w:rsid w:val="00C862E9"/>
    <w:rsid w:val="00CA1830"/>
    <w:rsid w:val="00CB5BEF"/>
    <w:rsid w:val="00CF5434"/>
    <w:rsid w:val="00CF600F"/>
    <w:rsid w:val="00D3141D"/>
    <w:rsid w:val="00D41D56"/>
    <w:rsid w:val="00D63E3F"/>
    <w:rsid w:val="00D8648B"/>
    <w:rsid w:val="00D877F4"/>
    <w:rsid w:val="00D90B14"/>
    <w:rsid w:val="00D958D4"/>
    <w:rsid w:val="00DB31B0"/>
    <w:rsid w:val="00DC4A04"/>
    <w:rsid w:val="00DE6ADB"/>
    <w:rsid w:val="00DF5DAF"/>
    <w:rsid w:val="00E013C3"/>
    <w:rsid w:val="00E01D37"/>
    <w:rsid w:val="00E05E6E"/>
    <w:rsid w:val="00E1658E"/>
    <w:rsid w:val="00E17361"/>
    <w:rsid w:val="00E33931"/>
    <w:rsid w:val="00E35306"/>
    <w:rsid w:val="00E5665C"/>
    <w:rsid w:val="00E750B3"/>
    <w:rsid w:val="00E776ED"/>
    <w:rsid w:val="00E80176"/>
    <w:rsid w:val="00E906EC"/>
    <w:rsid w:val="00E90882"/>
    <w:rsid w:val="00EA761C"/>
    <w:rsid w:val="00EE291E"/>
    <w:rsid w:val="00EF3FD0"/>
    <w:rsid w:val="00F06023"/>
    <w:rsid w:val="00F10E1C"/>
    <w:rsid w:val="00F1207E"/>
    <w:rsid w:val="00F24C4F"/>
    <w:rsid w:val="00F25B4D"/>
    <w:rsid w:val="00F26813"/>
    <w:rsid w:val="00F33016"/>
    <w:rsid w:val="00F40EE5"/>
    <w:rsid w:val="00F67A48"/>
    <w:rsid w:val="00F71261"/>
    <w:rsid w:val="00F742C1"/>
    <w:rsid w:val="00F75F29"/>
    <w:rsid w:val="00F763AE"/>
    <w:rsid w:val="00F91988"/>
    <w:rsid w:val="00F97890"/>
    <w:rsid w:val="00FB40F2"/>
    <w:rsid w:val="00FC1998"/>
    <w:rsid w:val="00FD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930B25"/>
  <w15:docId w15:val="{CB29CFD3-5438-4CEC-9E18-E3BC5066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0176"/>
    <w:pPr>
      <w:spacing w:after="160" w:line="259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91E"/>
    <w:pPr>
      <w:spacing w:after="0" w:line="240" w:lineRule="auto"/>
    </w:pPr>
    <w:rPr>
      <w:rFonts w:ascii="Tahoma" w:eastAsiaTheme="minorHAnsi" w:hAnsi="Tahoma" w:cs="Tahoma"/>
      <w:sz w:val="16"/>
      <w:szCs w:val="16"/>
      <w:lang w:val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EE291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EE291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val="ru-RU"/>
    </w:rPr>
  </w:style>
  <w:style w:type="character" w:customStyle="1" w:styleId="a6">
    <w:name w:val="Верхний колонтитул Знак"/>
    <w:basedOn w:val="a0"/>
    <w:link w:val="a5"/>
    <w:rsid w:val="00EE291E"/>
  </w:style>
  <w:style w:type="paragraph" w:styleId="a7">
    <w:name w:val="footer"/>
    <w:basedOn w:val="a"/>
    <w:link w:val="a8"/>
    <w:uiPriority w:val="99"/>
    <w:unhideWhenUsed/>
    <w:rsid w:val="00EE291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val="ru-RU"/>
    </w:rPr>
  </w:style>
  <w:style w:type="character" w:customStyle="1" w:styleId="a8">
    <w:name w:val="Нижний колонтитул Знак"/>
    <w:basedOn w:val="a0"/>
    <w:link w:val="a7"/>
    <w:uiPriority w:val="99"/>
    <w:rsid w:val="00EE291E"/>
  </w:style>
  <w:style w:type="table" w:styleId="a9">
    <w:name w:val="Table Grid"/>
    <w:basedOn w:val="a1"/>
    <w:uiPriority w:val="39"/>
    <w:rsid w:val="00EE2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0E3883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3883"/>
    <w:rPr>
      <w:color w:val="808080"/>
      <w:shd w:val="clear" w:color="auto" w:fill="E6E6E6"/>
    </w:rPr>
  </w:style>
  <w:style w:type="paragraph" w:styleId="ab">
    <w:name w:val="Body Text"/>
    <w:basedOn w:val="a"/>
    <w:link w:val="ac"/>
    <w:rsid w:val="000830A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ac">
    <w:name w:val="Основной текст Знак"/>
    <w:basedOn w:val="a0"/>
    <w:link w:val="ab"/>
    <w:rsid w:val="000830A8"/>
    <w:rPr>
      <w:rFonts w:ascii="Arial" w:eastAsia="Times New Roman" w:hAnsi="Arial" w:cs="Times New Roman"/>
      <w:sz w:val="24"/>
      <w:szCs w:val="24"/>
      <w:lang w:eastAsia="ru-RU"/>
    </w:rPr>
  </w:style>
  <w:style w:type="table" w:customStyle="1" w:styleId="TableStyle0">
    <w:name w:val="TableStyle0"/>
    <w:rsid w:val="00E80176"/>
    <w:pPr>
      <w:spacing w:after="0" w:line="240" w:lineRule="auto"/>
    </w:pPr>
    <w:rPr>
      <w:rFonts w:ascii="Arial" w:eastAsiaTheme="minorEastAsia" w:hAnsi="Arial"/>
      <w:sz w:val="16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ody Text Indent"/>
    <w:basedOn w:val="a"/>
    <w:link w:val="ae"/>
    <w:uiPriority w:val="99"/>
    <w:semiHidden/>
    <w:unhideWhenUsed/>
    <w:rsid w:val="0037521C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7521C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rsid w:val="00360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0">
    <w:name w:val="Текст сноски Знак"/>
    <w:basedOn w:val="a0"/>
    <w:link w:val="af"/>
    <w:rsid w:val="00360D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360D33"/>
    <w:rPr>
      <w:vertAlign w:val="superscript"/>
    </w:rPr>
  </w:style>
  <w:style w:type="paragraph" w:styleId="2">
    <w:name w:val="Body Text Indent 2"/>
    <w:basedOn w:val="a"/>
    <w:link w:val="20"/>
    <w:uiPriority w:val="99"/>
    <w:semiHidden/>
    <w:unhideWhenUsed/>
    <w:rsid w:val="002F5AB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F5ABA"/>
    <w:rPr>
      <w:rFonts w:eastAsiaTheme="minorEastAsia"/>
      <w:lang w:val="en-US"/>
    </w:rPr>
  </w:style>
  <w:style w:type="paragraph" w:customStyle="1" w:styleId="ConsNonformat">
    <w:name w:val="ConsNonformat"/>
    <w:rsid w:val="002B55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B55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E90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Хьеу</cp:lastModifiedBy>
  <cp:revision>2</cp:revision>
  <cp:lastPrinted>2020-07-09T09:48:00Z</cp:lastPrinted>
  <dcterms:created xsi:type="dcterms:W3CDTF">2020-10-23T11:45:00Z</dcterms:created>
  <dcterms:modified xsi:type="dcterms:W3CDTF">2020-10-23T11:45:00Z</dcterms:modified>
</cp:coreProperties>
</file>