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1C06" w:rsidRPr="003B64C7" w:rsidRDefault="00681C06" w:rsidP="003B64C7">
      <w:pPr>
        <w:spacing w:before="120" w:after="120" w:line="240" w:lineRule="atLeast"/>
        <w:jc w:val="both"/>
        <w:rPr>
          <w:rFonts w:ascii="Times New Roman" w:hAnsi="Times New Roman" w:cs="Times New Roman"/>
          <w:b/>
          <w:sz w:val="28"/>
          <w:szCs w:val="28"/>
        </w:rPr>
      </w:pPr>
      <w:bookmarkStart w:id="0" w:name="_GoBack"/>
      <w:bookmarkEnd w:id="0"/>
      <w:r w:rsidRPr="003B64C7">
        <w:rPr>
          <w:rFonts w:ascii="Times New Roman" w:hAnsi="Times New Roman" w:cs="Times New Roman"/>
          <w:b/>
          <w:sz w:val="28"/>
          <w:szCs w:val="28"/>
        </w:rPr>
        <w:t xml:space="preserve">Châu </w:t>
      </w:r>
      <w:r w:rsidR="006862F2">
        <w:rPr>
          <w:rFonts w:ascii="Times New Roman" w:hAnsi="Times New Roman" w:cs="Times New Roman"/>
          <w:b/>
          <w:sz w:val="28"/>
          <w:szCs w:val="28"/>
        </w:rPr>
        <w:t>Â</w:t>
      </w:r>
      <w:r w:rsidRPr="003B64C7">
        <w:rPr>
          <w:rFonts w:ascii="Times New Roman" w:hAnsi="Times New Roman" w:cs="Times New Roman"/>
          <w:b/>
          <w:sz w:val="28"/>
          <w:szCs w:val="28"/>
        </w:rPr>
        <w:t>u là thị trường tiềm năng cho mặt hàng tôm sú nuôi</w:t>
      </w:r>
    </w:p>
    <w:p w:rsidR="00681C06" w:rsidRPr="003B64C7" w:rsidRDefault="00681C06" w:rsidP="003B64C7">
      <w:pPr>
        <w:spacing w:before="120" w:after="120" w:line="240" w:lineRule="atLeast"/>
        <w:jc w:val="both"/>
        <w:rPr>
          <w:rFonts w:ascii="Times New Roman" w:hAnsi="Times New Roman" w:cs="Times New Roman"/>
          <w:sz w:val="26"/>
          <w:szCs w:val="26"/>
        </w:rPr>
      </w:pPr>
      <w:r w:rsidRPr="003B64C7">
        <w:rPr>
          <w:rFonts w:ascii="Times New Roman" w:hAnsi="Times New Roman" w:cs="Times New Roman"/>
          <w:sz w:val="26"/>
          <w:szCs w:val="26"/>
        </w:rPr>
        <w:t>Tôm sú đã trở thành một sản phẩm lợi thế tại thị trường tô</w:t>
      </w:r>
      <w:r w:rsidR="00C95846">
        <w:rPr>
          <w:rFonts w:ascii="Times New Roman" w:hAnsi="Times New Roman" w:cs="Times New Roman"/>
          <w:sz w:val="26"/>
          <w:szCs w:val="26"/>
        </w:rPr>
        <w:t>m</w:t>
      </w:r>
      <w:r w:rsidRPr="003B64C7">
        <w:rPr>
          <w:rFonts w:ascii="Times New Roman" w:hAnsi="Times New Roman" w:cs="Times New Roman"/>
          <w:sz w:val="26"/>
          <w:szCs w:val="26"/>
        </w:rPr>
        <w:t xml:space="preserve"> </w:t>
      </w:r>
      <w:r w:rsidR="006862F2">
        <w:rPr>
          <w:rFonts w:ascii="Times New Roman" w:hAnsi="Times New Roman" w:cs="Times New Roman"/>
          <w:sz w:val="26"/>
          <w:szCs w:val="26"/>
        </w:rPr>
        <w:t>c</w:t>
      </w:r>
      <w:r w:rsidRPr="003B64C7">
        <w:rPr>
          <w:rFonts w:ascii="Times New Roman" w:hAnsi="Times New Roman" w:cs="Times New Roman"/>
          <w:sz w:val="26"/>
          <w:szCs w:val="26"/>
        </w:rPr>
        <w:t xml:space="preserve">hâu </w:t>
      </w:r>
      <w:r w:rsidR="006862F2">
        <w:rPr>
          <w:rFonts w:ascii="Times New Roman" w:hAnsi="Times New Roman" w:cs="Times New Roman"/>
          <w:sz w:val="26"/>
          <w:szCs w:val="26"/>
        </w:rPr>
        <w:t>Â</w:t>
      </w:r>
      <w:r w:rsidRPr="003B64C7">
        <w:rPr>
          <w:rFonts w:ascii="Times New Roman" w:hAnsi="Times New Roman" w:cs="Times New Roman"/>
          <w:sz w:val="26"/>
          <w:szCs w:val="26"/>
        </w:rPr>
        <w:t>u</w:t>
      </w:r>
      <w:r w:rsidR="00C95846">
        <w:rPr>
          <w:rFonts w:ascii="Times New Roman" w:hAnsi="Times New Roman" w:cs="Times New Roman"/>
          <w:sz w:val="26"/>
          <w:szCs w:val="26"/>
        </w:rPr>
        <w:t xml:space="preserve">, </w:t>
      </w:r>
      <w:r w:rsidRPr="003B64C7">
        <w:rPr>
          <w:rFonts w:ascii="Times New Roman" w:hAnsi="Times New Roman" w:cs="Times New Roman"/>
          <w:sz w:val="26"/>
          <w:szCs w:val="26"/>
        </w:rPr>
        <w:t xml:space="preserve">thích hợp trong thị trường tôm châu Âu, nó là sản phẩm truyền thống tập </w:t>
      </w:r>
      <w:r w:rsidR="00C95846">
        <w:rPr>
          <w:rFonts w:ascii="Times New Roman" w:hAnsi="Times New Roman" w:cs="Times New Roman"/>
          <w:sz w:val="26"/>
          <w:szCs w:val="26"/>
        </w:rPr>
        <w:t>tr</w:t>
      </w:r>
      <w:r w:rsidRPr="003B64C7">
        <w:rPr>
          <w:rFonts w:ascii="Times New Roman" w:hAnsi="Times New Roman" w:cs="Times New Roman"/>
          <w:sz w:val="26"/>
          <w:szCs w:val="26"/>
        </w:rPr>
        <w:t xml:space="preserve">ung vào thị trường ở Tây Bắc Âu và Pháp. </w:t>
      </w:r>
      <w:r w:rsidR="005D5693" w:rsidRPr="003B64C7">
        <w:rPr>
          <w:rFonts w:ascii="Times New Roman" w:hAnsi="Times New Roman" w:cs="Times New Roman"/>
          <w:sz w:val="26"/>
          <w:szCs w:val="26"/>
        </w:rPr>
        <w:t xml:space="preserve">Tôm sú đã từng là mặt hàng bán lẻ và thực phẩm chính nhưng thị phần của nó đã bị thu hẹp khi </w:t>
      </w:r>
      <w:r w:rsidR="00D410C8" w:rsidRPr="003B64C7">
        <w:rPr>
          <w:rFonts w:ascii="Times New Roman" w:hAnsi="Times New Roman" w:cs="Times New Roman"/>
          <w:sz w:val="26"/>
          <w:szCs w:val="26"/>
        </w:rPr>
        <w:t xml:space="preserve">thị phần của loại tôm thẻ chân trắng </w:t>
      </w:r>
      <w:r w:rsidR="00F17B64" w:rsidRPr="003B64C7">
        <w:rPr>
          <w:rFonts w:ascii="Times New Roman" w:hAnsi="Times New Roman" w:cs="Times New Roman"/>
          <w:sz w:val="26"/>
          <w:szCs w:val="26"/>
        </w:rPr>
        <w:t xml:space="preserve">chiếm ưu thế </w:t>
      </w:r>
      <w:r w:rsidR="00C95846">
        <w:rPr>
          <w:rFonts w:ascii="Times New Roman" w:hAnsi="Times New Roman" w:cs="Times New Roman"/>
          <w:sz w:val="26"/>
          <w:szCs w:val="26"/>
        </w:rPr>
        <w:t>do</w:t>
      </w:r>
      <w:r w:rsidR="00F17B64" w:rsidRPr="003B64C7">
        <w:rPr>
          <w:rFonts w:ascii="Times New Roman" w:hAnsi="Times New Roman" w:cs="Times New Roman"/>
          <w:sz w:val="26"/>
          <w:szCs w:val="26"/>
        </w:rPr>
        <w:t xml:space="preserve"> giá rẻ hơn. Tôm sú được công nhận là mặt hàng cao cấp vì màu sắc đặc trưng, hương vị, chất lượng và kích thước lớn.</w:t>
      </w:r>
    </w:p>
    <w:p w:rsidR="008F3A30" w:rsidRPr="003B64C7" w:rsidRDefault="008F3A30" w:rsidP="003B64C7">
      <w:pPr>
        <w:spacing w:before="120" w:after="120" w:line="240" w:lineRule="atLeast"/>
        <w:jc w:val="both"/>
        <w:rPr>
          <w:rFonts w:ascii="Times New Roman" w:hAnsi="Times New Roman" w:cs="Times New Roman"/>
          <w:b/>
          <w:sz w:val="26"/>
          <w:szCs w:val="26"/>
        </w:rPr>
      </w:pPr>
      <w:r w:rsidRPr="003B64C7">
        <w:rPr>
          <w:rFonts w:ascii="Times New Roman" w:hAnsi="Times New Roman" w:cs="Times New Roman"/>
          <w:b/>
          <w:sz w:val="26"/>
          <w:szCs w:val="26"/>
        </w:rPr>
        <w:t>1. Mô tả Sản phẩm</w:t>
      </w:r>
    </w:p>
    <w:p w:rsidR="008F3A30" w:rsidRPr="003B64C7" w:rsidRDefault="008F3A30" w:rsidP="003B64C7">
      <w:pPr>
        <w:spacing w:before="120" w:after="120" w:line="240" w:lineRule="atLeast"/>
        <w:jc w:val="both"/>
        <w:rPr>
          <w:rFonts w:ascii="Times New Roman" w:hAnsi="Times New Roman" w:cs="Times New Roman"/>
          <w:sz w:val="26"/>
          <w:szCs w:val="26"/>
        </w:rPr>
      </w:pPr>
      <w:r w:rsidRPr="003B64C7">
        <w:rPr>
          <w:rFonts w:ascii="Times New Roman" w:hAnsi="Times New Roman" w:cs="Times New Roman"/>
          <w:sz w:val="26"/>
          <w:szCs w:val="26"/>
        </w:rPr>
        <w:t>Tôm sú (Penaeus monodon) là một loại trong nhóm Penaediae. Có các loại tôm sú khác nhau như tôm sú đánh bắt tự nhiên và tôm sú nuôi trồng. Nhưng trong phạm trù bài viêt này chỉ đề cập đến tôm sú nuôi. Thị phần củ tôm sú tự nhiên tại Châu âu bao gồm cả các loại thuộc dòng đều được gọi là tôm sú biển và đã được đề cập trong các bài nghiên cứu. Trong bài viết này chỉ đề cập đến các loại tôm sú nuôi the</w:t>
      </w:r>
      <w:r w:rsidR="00BB718C" w:rsidRPr="003B64C7">
        <w:rPr>
          <w:rFonts w:ascii="Times New Roman" w:hAnsi="Times New Roman" w:cs="Times New Roman"/>
          <w:sz w:val="26"/>
          <w:szCs w:val="26"/>
        </w:rPr>
        <w:t xml:space="preserve">o </w:t>
      </w:r>
      <w:r w:rsidRPr="003B64C7">
        <w:rPr>
          <w:rFonts w:ascii="Times New Roman" w:hAnsi="Times New Roman" w:cs="Times New Roman"/>
          <w:sz w:val="26"/>
          <w:szCs w:val="26"/>
        </w:rPr>
        <w:t>mã</w:t>
      </w:r>
      <w:r w:rsidR="00BB718C" w:rsidRPr="003B64C7">
        <w:rPr>
          <w:rFonts w:ascii="Times New Roman" w:hAnsi="Times New Roman" w:cs="Times New Roman"/>
          <w:sz w:val="26"/>
          <w:szCs w:val="26"/>
        </w:rPr>
        <w:t xml:space="preserve"> dưới đây</w:t>
      </w:r>
      <w:r w:rsidRPr="003B64C7">
        <w:rPr>
          <w:rFonts w:ascii="Times New Roman" w:hAnsi="Times New Roman" w:cs="Times New Roman"/>
          <w:sz w:val="26"/>
          <w:szCs w:val="26"/>
        </w:rPr>
        <w:t>, trừ khi có các qui định khác.</w:t>
      </w:r>
    </w:p>
    <w:p w:rsidR="008F3A30" w:rsidRPr="003B64C7" w:rsidRDefault="008F3A30" w:rsidP="003B64C7">
      <w:pPr>
        <w:spacing w:before="120" w:after="120" w:line="240" w:lineRule="atLeast"/>
        <w:jc w:val="both"/>
        <w:rPr>
          <w:rFonts w:ascii="Times New Roman" w:hAnsi="Times New Roman" w:cs="Times New Roman"/>
          <w:sz w:val="26"/>
          <w:szCs w:val="26"/>
        </w:rPr>
      </w:pPr>
      <w:r w:rsidRPr="003B64C7">
        <w:rPr>
          <w:rFonts w:ascii="Times New Roman" w:hAnsi="Times New Roman" w:cs="Times New Roman"/>
          <w:sz w:val="26"/>
          <w:szCs w:val="26"/>
        </w:rPr>
        <w:t>HS 03061792 - Tôm đông lạnh thuộc chi Penaeus</w:t>
      </w:r>
    </w:p>
    <w:p w:rsidR="008F3A30" w:rsidRPr="003B64C7" w:rsidRDefault="008F3A30" w:rsidP="003B64C7">
      <w:pPr>
        <w:spacing w:before="120" w:after="120" w:line="240" w:lineRule="atLeast"/>
        <w:jc w:val="both"/>
        <w:rPr>
          <w:rFonts w:ascii="Times New Roman" w:hAnsi="Times New Roman" w:cs="Times New Roman"/>
          <w:sz w:val="26"/>
          <w:szCs w:val="26"/>
        </w:rPr>
      </w:pPr>
      <w:r w:rsidRPr="003B64C7">
        <w:rPr>
          <w:rFonts w:ascii="Times New Roman" w:hAnsi="Times New Roman" w:cs="Times New Roman"/>
          <w:sz w:val="26"/>
          <w:szCs w:val="26"/>
        </w:rPr>
        <w:t>HS 160521 - Tôm và tôm không trong thùng kín</w:t>
      </w:r>
    </w:p>
    <w:p w:rsidR="008F3A30" w:rsidRPr="003B64C7" w:rsidRDefault="008F3A30" w:rsidP="003B64C7">
      <w:pPr>
        <w:spacing w:before="120" w:after="120" w:line="240" w:lineRule="atLeast"/>
        <w:jc w:val="both"/>
        <w:rPr>
          <w:rFonts w:ascii="Times New Roman" w:hAnsi="Times New Roman" w:cs="Times New Roman"/>
          <w:sz w:val="26"/>
          <w:szCs w:val="26"/>
        </w:rPr>
      </w:pPr>
      <w:r w:rsidRPr="003B64C7">
        <w:rPr>
          <w:rFonts w:ascii="Times New Roman" w:hAnsi="Times New Roman" w:cs="Times New Roman"/>
          <w:sz w:val="26"/>
          <w:szCs w:val="26"/>
        </w:rPr>
        <w:t>HS 160529 - Tôm và tôm trong các thùng chứa kín khí</w:t>
      </w:r>
    </w:p>
    <w:p w:rsidR="008F3A30" w:rsidRPr="003B64C7" w:rsidRDefault="008F3A30" w:rsidP="003B64C7">
      <w:pPr>
        <w:spacing w:before="120" w:after="120" w:line="240" w:lineRule="atLeast"/>
        <w:jc w:val="both"/>
        <w:rPr>
          <w:rFonts w:ascii="Times New Roman" w:hAnsi="Times New Roman" w:cs="Times New Roman"/>
          <w:sz w:val="26"/>
          <w:szCs w:val="26"/>
        </w:rPr>
      </w:pPr>
      <w:r w:rsidRPr="003B64C7">
        <w:rPr>
          <w:rFonts w:ascii="Times New Roman" w:hAnsi="Times New Roman" w:cs="Times New Roman"/>
          <w:sz w:val="26"/>
          <w:szCs w:val="26"/>
        </w:rPr>
        <w:t>Các định nghĩa về sản phẩm theo các mã HS này hơi khó hiểu. Nguyên tắc chung là</w:t>
      </w:r>
    </w:p>
    <w:p w:rsidR="00F17B64" w:rsidRPr="003B64C7" w:rsidRDefault="008F3A30" w:rsidP="003B64C7">
      <w:pPr>
        <w:spacing w:before="120" w:after="120" w:line="240" w:lineRule="atLeast"/>
        <w:jc w:val="both"/>
        <w:rPr>
          <w:rFonts w:ascii="Times New Roman" w:hAnsi="Times New Roman" w:cs="Times New Roman"/>
          <w:sz w:val="26"/>
          <w:szCs w:val="26"/>
        </w:rPr>
      </w:pPr>
      <w:r w:rsidRPr="003B64C7">
        <w:rPr>
          <w:rFonts w:ascii="Times New Roman" w:hAnsi="Times New Roman" w:cs="Times New Roman"/>
          <w:sz w:val="26"/>
          <w:szCs w:val="26"/>
        </w:rPr>
        <w:t>các sản phẩm chỉ trải qua một bước chế biến, chẳng hạn như các sản phẩm bóc vỏ và khử</w:t>
      </w:r>
      <w:r w:rsidR="00220B16" w:rsidRPr="003B64C7">
        <w:rPr>
          <w:rFonts w:ascii="Times New Roman" w:hAnsi="Times New Roman" w:cs="Times New Roman"/>
          <w:sz w:val="26"/>
          <w:szCs w:val="26"/>
        </w:rPr>
        <w:t xml:space="preserve"> mùi  </w:t>
      </w:r>
      <w:r w:rsidRPr="003B64C7">
        <w:rPr>
          <w:rFonts w:ascii="Times New Roman" w:hAnsi="Times New Roman" w:cs="Times New Roman"/>
          <w:sz w:val="26"/>
          <w:szCs w:val="26"/>
        </w:rPr>
        <w:t>(PD) hoặc các sản phẩm nấu chín có vỏ (HOSO), được khai báo là HS03061792. Sản phẩm có</w:t>
      </w:r>
      <w:r w:rsidR="00220B16" w:rsidRPr="003B64C7">
        <w:rPr>
          <w:rFonts w:ascii="Times New Roman" w:hAnsi="Times New Roman" w:cs="Times New Roman"/>
          <w:sz w:val="26"/>
          <w:szCs w:val="26"/>
        </w:rPr>
        <w:t xml:space="preserve"> </w:t>
      </w:r>
      <w:r w:rsidRPr="003B64C7">
        <w:rPr>
          <w:rFonts w:ascii="Times New Roman" w:hAnsi="Times New Roman" w:cs="Times New Roman"/>
          <w:sz w:val="26"/>
          <w:szCs w:val="26"/>
        </w:rPr>
        <w:t>trải qua ít nhất hai bước chế biến, chẳng hạn như bóc vỏ và nấu chín hoặc bóc vỏ và đập</w:t>
      </w:r>
      <w:r w:rsidR="00220B16" w:rsidRPr="003B64C7">
        <w:rPr>
          <w:rFonts w:ascii="Times New Roman" w:hAnsi="Times New Roman" w:cs="Times New Roman"/>
          <w:sz w:val="26"/>
          <w:szCs w:val="26"/>
        </w:rPr>
        <w:t xml:space="preserve"> </w:t>
      </w:r>
      <w:r w:rsidRPr="003B64C7">
        <w:rPr>
          <w:rFonts w:ascii="Times New Roman" w:hAnsi="Times New Roman" w:cs="Times New Roman"/>
          <w:sz w:val="26"/>
          <w:szCs w:val="26"/>
        </w:rPr>
        <w:t xml:space="preserve">khai báo theo HS160521 hoặc HS160529. Trái ngược với nấu </w:t>
      </w:r>
      <w:r w:rsidR="00220B16" w:rsidRPr="003B64C7">
        <w:rPr>
          <w:rFonts w:ascii="Times New Roman" w:hAnsi="Times New Roman" w:cs="Times New Roman"/>
          <w:sz w:val="26"/>
          <w:szCs w:val="26"/>
        </w:rPr>
        <w:t>chin</w:t>
      </w:r>
      <w:r w:rsidRPr="003B64C7">
        <w:rPr>
          <w:rFonts w:ascii="Times New Roman" w:hAnsi="Times New Roman" w:cs="Times New Roman"/>
          <w:sz w:val="26"/>
          <w:szCs w:val="26"/>
        </w:rPr>
        <w:t xml:space="preserve">, </w:t>
      </w:r>
      <w:r w:rsidR="00220B16" w:rsidRPr="003B64C7">
        <w:rPr>
          <w:rFonts w:ascii="Times New Roman" w:hAnsi="Times New Roman" w:cs="Times New Roman"/>
          <w:sz w:val="26"/>
          <w:szCs w:val="26"/>
        </w:rPr>
        <w:t>hấp</w:t>
      </w:r>
      <w:r w:rsidRPr="003B64C7">
        <w:rPr>
          <w:rFonts w:ascii="Times New Roman" w:hAnsi="Times New Roman" w:cs="Times New Roman"/>
          <w:sz w:val="26"/>
          <w:szCs w:val="26"/>
        </w:rPr>
        <w:t xml:space="preserve"> </w:t>
      </w:r>
      <w:r w:rsidR="00220B16" w:rsidRPr="003B64C7">
        <w:rPr>
          <w:rFonts w:ascii="Times New Roman" w:hAnsi="Times New Roman" w:cs="Times New Roman"/>
          <w:sz w:val="26"/>
          <w:szCs w:val="26"/>
        </w:rPr>
        <w:t xml:space="preserve">sơ </w:t>
      </w:r>
      <w:r w:rsidRPr="003B64C7">
        <w:rPr>
          <w:rFonts w:ascii="Times New Roman" w:hAnsi="Times New Roman" w:cs="Times New Roman"/>
          <w:sz w:val="26"/>
          <w:szCs w:val="26"/>
        </w:rPr>
        <w:t>không được coi là chính thức</w:t>
      </w:r>
      <w:r w:rsidR="00220B16" w:rsidRPr="003B64C7">
        <w:rPr>
          <w:rFonts w:ascii="Times New Roman" w:hAnsi="Times New Roman" w:cs="Times New Roman"/>
          <w:sz w:val="26"/>
          <w:szCs w:val="26"/>
        </w:rPr>
        <w:t xml:space="preserve"> </w:t>
      </w:r>
      <w:r w:rsidRPr="003B64C7">
        <w:rPr>
          <w:rFonts w:ascii="Times New Roman" w:hAnsi="Times New Roman" w:cs="Times New Roman"/>
          <w:sz w:val="26"/>
          <w:szCs w:val="26"/>
        </w:rPr>
        <w:t xml:space="preserve">như một bước xử lý. Các sản phẩm bóc vỏ và </w:t>
      </w:r>
      <w:r w:rsidR="00220B16" w:rsidRPr="003B64C7">
        <w:rPr>
          <w:rFonts w:ascii="Times New Roman" w:hAnsi="Times New Roman" w:cs="Times New Roman"/>
          <w:sz w:val="26"/>
          <w:szCs w:val="26"/>
        </w:rPr>
        <w:t>hấp sơ</w:t>
      </w:r>
      <w:r w:rsidRPr="003B64C7">
        <w:rPr>
          <w:rFonts w:ascii="Times New Roman" w:hAnsi="Times New Roman" w:cs="Times New Roman"/>
          <w:sz w:val="26"/>
          <w:szCs w:val="26"/>
        </w:rPr>
        <w:t xml:space="preserve"> vẫn được khai báo theo HS03061792.</w:t>
      </w:r>
      <w:r w:rsidR="00220B16" w:rsidRPr="003B64C7">
        <w:rPr>
          <w:rFonts w:ascii="Times New Roman" w:hAnsi="Times New Roman" w:cs="Times New Roman"/>
          <w:sz w:val="26"/>
          <w:szCs w:val="26"/>
        </w:rPr>
        <w:t xml:space="preserve"> </w:t>
      </w:r>
      <w:r w:rsidRPr="003B64C7">
        <w:rPr>
          <w:rFonts w:ascii="Times New Roman" w:hAnsi="Times New Roman" w:cs="Times New Roman"/>
          <w:sz w:val="26"/>
          <w:szCs w:val="26"/>
        </w:rPr>
        <w:t>Tôm sú hầu hết được nhập khẩu vào châu Âu như một sản phẩm cuối cùng, đóng gói và sẵn sàng để được</w:t>
      </w:r>
      <w:r w:rsidR="00220B16" w:rsidRPr="003B64C7">
        <w:rPr>
          <w:rFonts w:ascii="Times New Roman" w:hAnsi="Times New Roman" w:cs="Times New Roman"/>
          <w:sz w:val="26"/>
          <w:szCs w:val="26"/>
        </w:rPr>
        <w:t xml:space="preserve"> </w:t>
      </w:r>
      <w:r w:rsidRPr="003B64C7">
        <w:rPr>
          <w:rFonts w:ascii="Times New Roman" w:hAnsi="Times New Roman" w:cs="Times New Roman"/>
          <w:sz w:val="26"/>
          <w:szCs w:val="26"/>
        </w:rPr>
        <w:t>phân phối trong các phân khúc đông lạnh của siêu thị hoặc cửa hàng bán buôn dịch vụ thực phẩm. Trái với</w:t>
      </w:r>
      <w:r w:rsidR="00220B16" w:rsidRPr="003B64C7">
        <w:rPr>
          <w:rFonts w:ascii="Times New Roman" w:hAnsi="Times New Roman" w:cs="Times New Roman"/>
          <w:sz w:val="26"/>
          <w:szCs w:val="26"/>
        </w:rPr>
        <w:t xml:space="preserve"> </w:t>
      </w:r>
      <w:r w:rsidRPr="003B64C7">
        <w:rPr>
          <w:rFonts w:ascii="Times New Roman" w:hAnsi="Times New Roman" w:cs="Times New Roman"/>
          <w:sz w:val="26"/>
          <w:szCs w:val="26"/>
        </w:rPr>
        <w:t xml:space="preserve">Tôm thẻ chân trắng Thái Bình Dương, tôm sú hiếm khi được nhập khẩu như một sản phẩm số lượng lớn cho </w:t>
      </w:r>
      <w:r w:rsidR="006862F2">
        <w:rPr>
          <w:rFonts w:ascii="Times New Roman" w:hAnsi="Times New Roman" w:cs="Times New Roman"/>
          <w:sz w:val="26"/>
          <w:szCs w:val="26"/>
        </w:rPr>
        <w:t>c</w:t>
      </w:r>
      <w:r w:rsidRPr="003B64C7">
        <w:rPr>
          <w:rFonts w:ascii="Times New Roman" w:hAnsi="Times New Roman" w:cs="Times New Roman"/>
          <w:sz w:val="26"/>
          <w:szCs w:val="26"/>
        </w:rPr>
        <w:t>ông nghiệp chế biến</w:t>
      </w:r>
      <w:r w:rsidR="00220B16" w:rsidRPr="003B64C7">
        <w:rPr>
          <w:rFonts w:ascii="Times New Roman" w:hAnsi="Times New Roman" w:cs="Times New Roman"/>
          <w:sz w:val="26"/>
          <w:szCs w:val="26"/>
        </w:rPr>
        <w:t xml:space="preserve"> </w:t>
      </w:r>
      <w:r w:rsidR="006862F2">
        <w:rPr>
          <w:rFonts w:ascii="Times New Roman" w:hAnsi="Times New Roman" w:cs="Times New Roman"/>
          <w:sz w:val="26"/>
          <w:szCs w:val="26"/>
        </w:rPr>
        <w:t>c</w:t>
      </w:r>
      <w:r w:rsidR="00220B16" w:rsidRPr="003B64C7">
        <w:rPr>
          <w:rFonts w:ascii="Times New Roman" w:hAnsi="Times New Roman" w:cs="Times New Roman"/>
          <w:sz w:val="26"/>
          <w:szCs w:val="26"/>
        </w:rPr>
        <w:t>hâu Âu</w:t>
      </w:r>
      <w:r w:rsidRPr="003B64C7">
        <w:rPr>
          <w:rFonts w:ascii="Times New Roman" w:hAnsi="Times New Roman" w:cs="Times New Roman"/>
          <w:sz w:val="26"/>
          <w:szCs w:val="26"/>
        </w:rPr>
        <w:t>. Có thể có một số trường hợp ngoại lệ, đặc biệt là ở Vương quốc Anh, nhưng cũng có thể</w:t>
      </w:r>
      <w:r w:rsidR="00220B16" w:rsidRPr="003B64C7">
        <w:rPr>
          <w:rFonts w:ascii="Times New Roman" w:hAnsi="Times New Roman" w:cs="Times New Roman"/>
          <w:sz w:val="26"/>
          <w:szCs w:val="26"/>
        </w:rPr>
        <w:t xml:space="preserve"> là </w:t>
      </w:r>
      <w:r w:rsidRPr="003B64C7">
        <w:rPr>
          <w:rFonts w:ascii="Times New Roman" w:hAnsi="Times New Roman" w:cs="Times New Roman"/>
          <w:sz w:val="26"/>
          <w:szCs w:val="26"/>
        </w:rPr>
        <w:t xml:space="preserve">Tây Bắc Âu. Một số nhà nhập khẩu có cơ sở chế biến riêng để </w:t>
      </w:r>
      <w:r w:rsidR="00220B16" w:rsidRPr="003B64C7">
        <w:rPr>
          <w:rFonts w:ascii="Times New Roman" w:hAnsi="Times New Roman" w:cs="Times New Roman"/>
          <w:sz w:val="26"/>
          <w:szCs w:val="26"/>
        </w:rPr>
        <w:t xml:space="preserve">chia nhỏ </w:t>
      </w:r>
      <w:r w:rsidRPr="003B64C7">
        <w:rPr>
          <w:rFonts w:ascii="Times New Roman" w:hAnsi="Times New Roman" w:cs="Times New Roman"/>
          <w:sz w:val="26"/>
          <w:szCs w:val="26"/>
        </w:rPr>
        <w:t>lại khối lượng tôm sú nhập khẩu thành các sản phẩm làm mới.</w:t>
      </w:r>
    </w:p>
    <w:p w:rsidR="007400F9" w:rsidRPr="003B64C7" w:rsidRDefault="007400F9" w:rsidP="003B64C7">
      <w:pPr>
        <w:autoSpaceDE w:val="0"/>
        <w:autoSpaceDN w:val="0"/>
        <w:adjustRightInd w:val="0"/>
        <w:spacing w:before="120" w:after="120" w:line="240" w:lineRule="atLeast"/>
        <w:jc w:val="both"/>
        <w:rPr>
          <w:rFonts w:ascii="Times New Roman" w:hAnsi="Times New Roman" w:cs="Times New Roman"/>
          <w:b/>
          <w:i/>
          <w:sz w:val="26"/>
          <w:szCs w:val="26"/>
        </w:rPr>
      </w:pPr>
      <w:r w:rsidRPr="003B64C7">
        <w:rPr>
          <w:rFonts w:ascii="Times New Roman" w:hAnsi="Times New Roman" w:cs="Times New Roman"/>
          <w:b/>
          <w:i/>
          <w:sz w:val="26"/>
          <w:szCs w:val="26"/>
        </w:rPr>
        <w:t>Lời khuyên:</w:t>
      </w:r>
    </w:p>
    <w:p w:rsidR="007400F9" w:rsidRPr="003B64C7" w:rsidRDefault="007400F9" w:rsidP="003B64C7">
      <w:pPr>
        <w:autoSpaceDE w:val="0"/>
        <w:autoSpaceDN w:val="0"/>
        <w:adjustRightInd w:val="0"/>
        <w:spacing w:before="120" w:after="120" w:line="240" w:lineRule="atLeast"/>
        <w:jc w:val="both"/>
        <w:rPr>
          <w:rFonts w:ascii="Times New Roman" w:hAnsi="Times New Roman" w:cs="Times New Roman"/>
          <w:sz w:val="26"/>
          <w:szCs w:val="26"/>
          <w:shd w:val="clear" w:color="auto" w:fill="E1EDDB"/>
        </w:rPr>
      </w:pPr>
      <w:r w:rsidRPr="006862F2">
        <w:rPr>
          <w:rFonts w:ascii="Times New Roman" w:hAnsi="Times New Roman" w:cs="Times New Roman"/>
          <w:sz w:val="26"/>
          <w:szCs w:val="26"/>
          <w:shd w:val="clear" w:color="auto" w:fill="E1EDDB"/>
        </w:rPr>
        <w:t>Là nhà xuất khẩu từ một quốc gia đang phát triển, bạn có thể truy cập miễn phí vào dữ liệu Bản đồ thương mại. (</w:t>
      </w:r>
      <w:hyperlink r:id="rId5" w:tgtFrame="_blank" w:history="1">
        <w:r w:rsidRPr="006862F2">
          <w:rPr>
            <w:rStyle w:val="Hyperlink"/>
            <w:rFonts w:ascii="Times New Roman" w:hAnsi="Times New Roman" w:cs="Times New Roman"/>
            <w:color w:val="auto"/>
            <w:sz w:val="26"/>
            <w:szCs w:val="26"/>
            <w:shd w:val="clear" w:color="auto" w:fill="E1EDDB"/>
          </w:rPr>
          <w:t>free access</w:t>
        </w:r>
      </w:hyperlink>
      <w:r w:rsidRPr="006862F2">
        <w:rPr>
          <w:rFonts w:ascii="Times New Roman" w:hAnsi="Times New Roman" w:cs="Times New Roman"/>
          <w:sz w:val="26"/>
          <w:szCs w:val="26"/>
          <w:shd w:val="clear" w:color="auto" w:fill="E1EDDB"/>
        </w:rPr>
        <w:t> to </w:t>
      </w:r>
      <w:hyperlink r:id="rId6" w:tgtFrame="_blank" w:history="1">
        <w:r w:rsidRPr="006862F2">
          <w:rPr>
            <w:rStyle w:val="Hyperlink"/>
            <w:rFonts w:ascii="Times New Roman" w:hAnsi="Times New Roman" w:cs="Times New Roman"/>
            <w:color w:val="auto"/>
            <w:sz w:val="26"/>
            <w:szCs w:val="26"/>
            <w:shd w:val="clear" w:color="auto" w:fill="E1EDDB"/>
          </w:rPr>
          <w:t>Trade Map data</w:t>
        </w:r>
      </w:hyperlink>
      <w:r w:rsidRPr="006862F2">
        <w:rPr>
          <w:rFonts w:ascii="Times New Roman" w:hAnsi="Times New Roman" w:cs="Times New Roman"/>
          <w:sz w:val="26"/>
          <w:szCs w:val="26"/>
          <w:shd w:val="clear" w:color="auto" w:fill="E1EDDB"/>
        </w:rPr>
        <w:t>). Tra cứu dữ liệu cho tôm sú mã HS liên quan được đề cập ở trên sẽ giúp bạn hiểu rõ hơn về nhu cầu thị trường.</w:t>
      </w:r>
    </w:p>
    <w:p w:rsidR="007400F9" w:rsidRPr="003B64C7" w:rsidRDefault="007400F9" w:rsidP="003B64C7">
      <w:pPr>
        <w:autoSpaceDE w:val="0"/>
        <w:autoSpaceDN w:val="0"/>
        <w:adjustRightInd w:val="0"/>
        <w:spacing w:before="120" w:after="120" w:line="240" w:lineRule="atLeast"/>
        <w:jc w:val="both"/>
        <w:rPr>
          <w:rFonts w:ascii="Times New Roman" w:hAnsi="Times New Roman" w:cs="Times New Roman"/>
          <w:b/>
          <w:sz w:val="26"/>
          <w:szCs w:val="26"/>
        </w:rPr>
      </w:pPr>
      <w:r w:rsidRPr="003B64C7">
        <w:rPr>
          <w:rFonts w:ascii="Times New Roman" w:hAnsi="Times New Roman" w:cs="Times New Roman"/>
          <w:b/>
          <w:sz w:val="26"/>
          <w:szCs w:val="26"/>
        </w:rPr>
        <w:t>2. Điều gì làm cho châu Âu trở thành một thị trường thú vị cho tôm sú nuôi?</w:t>
      </w:r>
    </w:p>
    <w:p w:rsidR="00AE7119" w:rsidRPr="003B64C7" w:rsidRDefault="00AE7119" w:rsidP="003B64C7">
      <w:pPr>
        <w:autoSpaceDE w:val="0"/>
        <w:autoSpaceDN w:val="0"/>
        <w:adjustRightInd w:val="0"/>
        <w:spacing w:before="120" w:after="120" w:line="240" w:lineRule="atLeast"/>
        <w:jc w:val="both"/>
        <w:rPr>
          <w:rFonts w:ascii="Times New Roman" w:hAnsi="Times New Roman" w:cs="Times New Roman"/>
          <w:sz w:val="26"/>
          <w:szCs w:val="26"/>
        </w:rPr>
      </w:pPr>
      <w:r w:rsidRPr="003B64C7">
        <w:rPr>
          <w:rFonts w:ascii="Times New Roman" w:hAnsi="Times New Roman" w:cs="Times New Roman"/>
          <w:sz w:val="26"/>
          <w:szCs w:val="26"/>
        </w:rPr>
        <w:t xml:space="preserve">Người tiêu dùng châu Âu ăn bình quân gần 25 kg cá và hải sản mỗi người môt năm. Theo một nghiên cứu gần đây của Ủy ban châu Âu, tôm chiếm 6% hoặc khoảng 1,5 kg mỗi người trong tổng lượng tiêu thụ cá và hải sản châu Âu. Tuy nhiên, tôm sú chỉ chiếm một phần nhỏ trong tiêu thụ tôm châu Âu và được coi là một sản phẩm đặc biệt. Là nhà cung cấp tôm sú, bạn có một sản phẩm cao cấp có chỗ đứng ở các chợ bán </w:t>
      </w:r>
      <w:r w:rsidRPr="003B64C7">
        <w:rPr>
          <w:rFonts w:ascii="Times New Roman" w:hAnsi="Times New Roman" w:cs="Times New Roman"/>
          <w:sz w:val="26"/>
          <w:szCs w:val="26"/>
        </w:rPr>
        <w:lastRenderedPageBreak/>
        <w:t>buôn cao cấp và châu Á, cũng như một số nhu cầu của thị trường bán lẻ ở Tây Bắc Âu.</w:t>
      </w:r>
    </w:p>
    <w:p w:rsidR="00AE7119" w:rsidRPr="003B64C7" w:rsidRDefault="00AE7119" w:rsidP="003B64C7">
      <w:pPr>
        <w:autoSpaceDE w:val="0"/>
        <w:autoSpaceDN w:val="0"/>
        <w:adjustRightInd w:val="0"/>
        <w:spacing w:before="120" w:after="120" w:line="240" w:lineRule="atLeast"/>
        <w:jc w:val="both"/>
        <w:rPr>
          <w:rFonts w:ascii="Times New Roman" w:hAnsi="Times New Roman" w:cs="Times New Roman"/>
          <w:sz w:val="26"/>
          <w:szCs w:val="26"/>
        </w:rPr>
      </w:pPr>
      <w:r w:rsidRPr="003B64C7">
        <w:rPr>
          <w:rFonts w:ascii="Times New Roman" w:hAnsi="Times New Roman" w:cs="Times New Roman"/>
          <w:sz w:val="26"/>
          <w:szCs w:val="26"/>
        </w:rPr>
        <w:t>Hầu hết tôm nhập khẩu vào châu Âu được tiêu thụ ở Nam Âu. Tiêu thụ tôm bình quân đầu người hàng năm là gần 3 kg ở Tây Ban Nha, 2 kg ở Bồ Đào Nha và 1,5 kg ở Pháp. Thị trường Nam Âu có lịch sử liên kết với Nam và Trung Mỹ, vì vậy rất hiếm khi thấy tôm sú nuôi trong thị trường ở đó. Thay vào đó, tôm sú, chủ yếu được sản xuất ở châu Á và ở Madagascar, chủ yếu được tiêu thụ ở Tây Bắc Âu và Pháp.</w:t>
      </w:r>
    </w:p>
    <w:p w:rsidR="00AE7119" w:rsidRPr="003B64C7" w:rsidRDefault="00AE7119" w:rsidP="003B64C7">
      <w:pPr>
        <w:autoSpaceDE w:val="0"/>
        <w:autoSpaceDN w:val="0"/>
        <w:adjustRightInd w:val="0"/>
        <w:spacing w:before="120" w:after="120" w:line="240" w:lineRule="atLeast"/>
        <w:jc w:val="both"/>
        <w:rPr>
          <w:rFonts w:ascii="Times New Roman" w:hAnsi="Times New Roman" w:cs="Times New Roman"/>
          <w:sz w:val="26"/>
          <w:szCs w:val="26"/>
        </w:rPr>
      </w:pPr>
      <w:r w:rsidRPr="003B64C7">
        <w:rPr>
          <w:rFonts w:ascii="Times New Roman" w:hAnsi="Times New Roman" w:cs="Times New Roman"/>
          <w:sz w:val="26"/>
          <w:szCs w:val="26"/>
        </w:rPr>
        <w:t>Năm 2018, châu Âu đã nhập khẩu tôm sú nuôi từ 450 triệu đô la đến 480 triệu đô la Mỹ, chủ yếu từ Việt Nam, Bangladesh và Madagascar, cùng chiếm hơn 95% tổng lượng tôm sú nhập khẩu của châu Âu và ở mức độ thấp hơn từ Indonesia và Ấn Độ. Thị trường tôm sú đã giảm đáng kể trong vài năm qua, vì tôm thẻ chân trắng Thái Bình Dương, được sản xuất và giao dịch ở mức giá thấp hơn, đã chiếm lĩnh thị trường chính. Tôm sú từ đó đã trở thành một sản phẩm đặc biệt trong thị trường dịch vụ thực phẩm và bán lẻ.</w:t>
      </w:r>
    </w:p>
    <w:p w:rsidR="00AE7119" w:rsidRPr="003B64C7" w:rsidRDefault="00AE7119" w:rsidP="003B64C7">
      <w:pPr>
        <w:autoSpaceDE w:val="0"/>
        <w:autoSpaceDN w:val="0"/>
        <w:adjustRightInd w:val="0"/>
        <w:spacing w:before="120" w:after="120" w:line="240" w:lineRule="atLeast"/>
        <w:jc w:val="both"/>
        <w:rPr>
          <w:rFonts w:ascii="Times New Roman" w:hAnsi="Times New Roman" w:cs="Times New Roman"/>
          <w:sz w:val="26"/>
          <w:szCs w:val="26"/>
        </w:rPr>
      </w:pPr>
      <w:r w:rsidRPr="003B64C7">
        <w:rPr>
          <w:rFonts w:ascii="Times New Roman" w:hAnsi="Times New Roman" w:cs="Times New Roman"/>
          <w:sz w:val="26"/>
          <w:szCs w:val="26"/>
        </w:rPr>
        <w:t>Đối với thị trường bán lẻ châu Âu, đặc biệt là ở Tây Bắc Âu đòi hỏi  chứng nhận của Hội đồng quản lý nuôi trồng thủy sản (ASC) nhưng ngày càng nhiều nơi khác cũng đòi hỏi giấy tờ này để tiếp cận thị trường. Hầu hết các nhà bán lẻ lớn cam kết chỉ bán các sản phẩm tôm nuôi đã được chứng nhận bởi ASC. Xu hướng này đang lan rộng nhanh chóng cùng với xu hướng hợp nhất ngành, qua đó các nhóm quốc tế giới thiệu chứng nhận ASC cho các thị trường mới; nghiên cứu xu hướng của chúng tôi đi vào chi tiết hơn về cả hai xu hướng.</w:t>
      </w:r>
    </w:p>
    <w:p w:rsidR="00AE7119" w:rsidRPr="003B64C7" w:rsidRDefault="00AE7119" w:rsidP="003B64C7">
      <w:pPr>
        <w:autoSpaceDE w:val="0"/>
        <w:autoSpaceDN w:val="0"/>
        <w:adjustRightInd w:val="0"/>
        <w:spacing w:before="120" w:after="120" w:line="240" w:lineRule="atLeast"/>
        <w:jc w:val="both"/>
        <w:rPr>
          <w:rFonts w:ascii="Times New Roman" w:hAnsi="Times New Roman" w:cs="Times New Roman"/>
          <w:sz w:val="26"/>
          <w:szCs w:val="26"/>
        </w:rPr>
      </w:pPr>
      <w:r w:rsidRPr="003B64C7">
        <w:rPr>
          <w:rFonts w:ascii="Times New Roman" w:hAnsi="Times New Roman" w:cs="Times New Roman"/>
          <w:sz w:val="26"/>
          <w:szCs w:val="26"/>
        </w:rPr>
        <w:t>Mặc dù là một sản phẩm đăc biệt, tôm sú là loại tôm đặc biệt phổ biến thứ ba được nhập khẩu vào thị trường châu Âu sau khi xuất hiện tôm thẻ chân trắng Thái Bình Dương với giá trị nhập khẩu khoảng 2 tỷ USD và tôm đỏ Argentina đánh bắt tự nhiên với 587 triệu USD. Trong khi tôm thẻ chân trắng Thái Bình Dương phổ biến vì giá của nó, tôm sú được chọn vì màu sắc độc đáo, hương vị, kết cấu và kích thước lớn hơn.</w:t>
      </w:r>
    </w:p>
    <w:p w:rsidR="00B37915" w:rsidRPr="003B64C7" w:rsidRDefault="00AE7119" w:rsidP="003B64C7">
      <w:pPr>
        <w:autoSpaceDE w:val="0"/>
        <w:autoSpaceDN w:val="0"/>
        <w:adjustRightInd w:val="0"/>
        <w:spacing w:before="120" w:after="120" w:line="240" w:lineRule="atLeast"/>
        <w:jc w:val="both"/>
        <w:rPr>
          <w:rFonts w:ascii="Times New Roman" w:hAnsi="Times New Roman" w:cs="Times New Roman"/>
          <w:sz w:val="26"/>
          <w:szCs w:val="26"/>
        </w:rPr>
      </w:pPr>
      <w:r w:rsidRPr="003B64C7">
        <w:rPr>
          <w:rFonts w:ascii="Times New Roman" w:hAnsi="Times New Roman" w:cs="Times New Roman"/>
          <w:sz w:val="26"/>
          <w:szCs w:val="26"/>
        </w:rPr>
        <w:t>Mặc dù chúng tôi hy vọng tiêu thụ tôm tổng thể ở châu Âu sẽ tăng hơn nữa trong ngắn hạn và dài hạn, nhưng đối với tôm sú, nó có thể là kịch bản ngược lại. Khi giá tôm thẻ chân trắng Thái Bình Dương tiếp tục đi xuống, nhiều khả năng các nhà bán buôn và bán lẻ ngày càng chọn tôm thẻ chân trắng Thái Bình Dương hơn tôm sú. Về lâu dài, chúng tôi hy vọng rằng tôm sú sẽ hợp nhất trong một sản phẩm nhỏ hơn ở thị trường bán buôn Tây Bắc Âu, được định vị là một sản phẩm cao cấp dựa trên kích thước, kết cấu, màu sắc và mùi vị.</w:t>
      </w:r>
    </w:p>
    <w:p w:rsidR="00B37915" w:rsidRPr="003B64C7" w:rsidRDefault="00B37915" w:rsidP="003B64C7">
      <w:pPr>
        <w:autoSpaceDE w:val="0"/>
        <w:autoSpaceDN w:val="0"/>
        <w:adjustRightInd w:val="0"/>
        <w:spacing w:before="120" w:after="120" w:line="240" w:lineRule="atLeast"/>
        <w:jc w:val="both"/>
        <w:rPr>
          <w:rFonts w:ascii="Times New Roman" w:hAnsi="Times New Roman" w:cs="Times New Roman"/>
          <w:b/>
          <w:i/>
          <w:sz w:val="26"/>
          <w:szCs w:val="26"/>
        </w:rPr>
      </w:pPr>
      <w:r w:rsidRPr="003B64C7">
        <w:rPr>
          <w:rFonts w:ascii="Times New Roman" w:hAnsi="Times New Roman" w:cs="Times New Roman"/>
          <w:b/>
          <w:i/>
          <w:sz w:val="26"/>
          <w:szCs w:val="26"/>
        </w:rPr>
        <w:t>Lời khuyên</w:t>
      </w:r>
    </w:p>
    <w:p w:rsidR="00B37915" w:rsidRPr="003B64C7" w:rsidRDefault="00B37915" w:rsidP="003B64C7">
      <w:pPr>
        <w:autoSpaceDE w:val="0"/>
        <w:autoSpaceDN w:val="0"/>
        <w:adjustRightInd w:val="0"/>
        <w:spacing w:before="120" w:after="120" w:line="240" w:lineRule="atLeast"/>
        <w:jc w:val="both"/>
        <w:rPr>
          <w:rFonts w:ascii="Times New Roman" w:hAnsi="Times New Roman" w:cs="Times New Roman"/>
          <w:sz w:val="26"/>
          <w:szCs w:val="26"/>
          <w:shd w:val="clear" w:color="auto" w:fill="E1EDDB"/>
        </w:rPr>
      </w:pPr>
      <w:r w:rsidRPr="003B64C7">
        <w:rPr>
          <w:rFonts w:ascii="Times New Roman" w:hAnsi="Times New Roman" w:cs="Times New Roman"/>
          <w:sz w:val="26"/>
          <w:szCs w:val="26"/>
          <w:shd w:val="clear" w:color="auto" w:fill="E1EDDB"/>
        </w:rPr>
        <w:t>Điều tra danh tiếng sản phẩm từ các quốc gia, tìm nguồn cung tôm sú chính và hiểu sản phẩm của bạn so sánh như thế nào, về chất lượng, màu sắc, kích thước kết cấu, hương vị và giá cả. Nhìn vào các trang web tin tức trong ngành, như (</w:t>
      </w:r>
      <w:hyperlink r:id="rId7" w:tgtFrame="_blank" w:history="1">
        <w:r w:rsidRPr="003B64C7">
          <w:rPr>
            <w:rStyle w:val="Hyperlink"/>
            <w:rFonts w:ascii="Times New Roman" w:hAnsi="Times New Roman" w:cs="Times New Roman"/>
            <w:color w:val="auto"/>
            <w:sz w:val="26"/>
            <w:szCs w:val="26"/>
            <w:shd w:val="clear" w:color="auto" w:fill="E1EDDB"/>
          </w:rPr>
          <w:t>Undercurrent News</w:t>
        </w:r>
      </w:hyperlink>
      <w:r w:rsidRPr="003B64C7">
        <w:rPr>
          <w:rFonts w:ascii="Times New Roman" w:hAnsi="Times New Roman" w:cs="Times New Roman"/>
          <w:sz w:val="26"/>
          <w:szCs w:val="26"/>
          <w:shd w:val="clear" w:color="auto" w:fill="E1EDDB"/>
        </w:rPr>
        <w:t> and </w:t>
      </w:r>
      <w:hyperlink r:id="rId8" w:tgtFrame="_blank" w:history="1">
        <w:r w:rsidRPr="003B64C7">
          <w:rPr>
            <w:rStyle w:val="Hyperlink"/>
            <w:rFonts w:ascii="Times New Roman" w:hAnsi="Times New Roman" w:cs="Times New Roman"/>
            <w:color w:val="auto"/>
            <w:sz w:val="26"/>
            <w:szCs w:val="26"/>
            <w:shd w:val="clear" w:color="auto" w:fill="E1EDDB"/>
          </w:rPr>
          <w:t>SeafoodSource</w:t>
        </w:r>
      </w:hyperlink>
      <w:r w:rsidRPr="003B64C7">
        <w:rPr>
          <w:rFonts w:ascii="Times New Roman" w:hAnsi="Times New Roman" w:cs="Times New Roman"/>
          <w:sz w:val="26"/>
          <w:szCs w:val="26"/>
          <w:shd w:val="clear" w:color="auto" w:fill="E1EDDB"/>
        </w:rPr>
        <w:t>) để biết thông tin</w:t>
      </w:r>
    </w:p>
    <w:p w:rsidR="00B37915" w:rsidRPr="003B64C7" w:rsidRDefault="00B37915" w:rsidP="003B64C7">
      <w:pPr>
        <w:autoSpaceDE w:val="0"/>
        <w:autoSpaceDN w:val="0"/>
        <w:adjustRightInd w:val="0"/>
        <w:spacing w:before="120" w:after="120" w:line="240" w:lineRule="atLeast"/>
        <w:jc w:val="both"/>
        <w:rPr>
          <w:rFonts w:ascii="Times New Roman" w:hAnsi="Times New Roman" w:cs="Times New Roman"/>
          <w:b/>
          <w:sz w:val="26"/>
          <w:szCs w:val="26"/>
        </w:rPr>
      </w:pPr>
      <w:r w:rsidRPr="003B64C7">
        <w:rPr>
          <w:rFonts w:ascii="Times New Roman" w:hAnsi="Times New Roman" w:cs="Times New Roman"/>
          <w:b/>
          <w:sz w:val="26"/>
          <w:szCs w:val="26"/>
        </w:rPr>
        <w:t>3. Những nước châu Âu nào cung cấp hầu hết các cơ hội cho tôm sú nuôi?</w:t>
      </w:r>
    </w:p>
    <w:p w:rsidR="00B37915" w:rsidRPr="003B64C7" w:rsidRDefault="00B37915" w:rsidP="003B64C7">
      <w:pPr>
        <w:autoSpaceDE w:val="0"/>
        <w:autoSpaceDN w:val="0"/>
        <w:adjustRightInd w:val="0"/>
        <w:spacing w:before="120" w:after="120" w:line="240" w:lineRule="atLeast"/>
        <w:jc w:val="both"/>
        <w:rPr>
          <w:rFonts w:ascii="Times New Roman" w:hAnsi="Times New Roman" w:cs="Times New Roman"/>
          <w:sz w:val="26"/>
          <w:szCs w:val="26"/>
        </w:rPr>
      </w:pPr>
      <w:r w:rsidRPr="003B64C7">
        <w:rPr>
          <w:rFonts w:ascii="Times New Roman" w:hAnsi="Times New Roman" w:cs="Times New Roman"/>
          <w:sz w:val="26"/>
          <w:szCs w:val="26"/>
        </w:rPr>
        <w:t xml:space="preserve">Thị trường châu Âu cho tôm sú nuôi được tập trung về mặt địa lý so với thị trường tôm thẻ chân trắng Thái Bình Dương. Hà Lan, Bỉ, Đức, Pháp và Vương quốc Anh là những thị trường lớn nhất. Năm 2018, các quốc gia này đã kết hợp nhập khẩu tôm sú </w:t>
      </w:r>
      <w:r w:rsidRPr="003B64C7">
        <w:rPr>
          <w:rFonts w:ascii="Times New Roman" w:hAnsi="Times New Roman" w:cs="Times New Roman"/>
          <w:sz w:val="26"/>
          <w:szCs w:val="26"/>
        </w:rPr>
        <w:lastRenderedPageBreak/>
        <w:t>trị giá 420 triệu đến 450 triệu đô la Mỹ, chiếm hơn 90% tổng lượng tôm sú nhập khẩu của châu Âu. Thị trường cho tôm sú nuôi ở Nam Âu bị hạn chế do không quen thuộc với loài này và ưa thích các loài đánh bắt tự nhiên.</w:t>
      </w:r>
    </w:p>
    <w:p w:rsidR="00B37915" w:rsidRPr="003B64C7" w:rsidRDefault="00B37915" w:rsidP="00EF40A5">
      <w:pPr>
        <w:autoSpaceDE w:val="0"/>
        <w:autoSpaceDN w:val="0"/>
        <w:adjustRightInd w:val="0"/>
        <w:spacing w:after="0" w:line="240" w:lineRule="auto"/>
        <w:jc w:val="both"/>
      </w:pPr>
      <w:r w:rsidRPr="003B64C7">
        <w:rPr>
          <w:noProof/>
          <w:lang w:val="en-US"/>
        </w:rPr>
        <w:drawing>
          <wp:inline distT="0" distB="0" distL="0" distR="0">
            <wp:extent cx="5705475" cy="3800475"/>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705475" cy="3800475"/>
                    </a:xfrm>
                    <a:prstGeom prst="rect">
                      <a:avLst/>
                    </a:prstGeom>
                    <a:noFill/>
                    <a:ln w="9525">
                      <a:noFill/>
                      <a:miter lim="800000"/>
                      <a:headEnd/>
                      <a:tailEnd/>
                    </a:ln>
                  </pic:spPr>
                </pic:pic>
              </a:graphicData>
            </a:graphic>
          </wp:inline>
        </w:drawing>
      </w:r>
    </w:p>
    <w:p w:rsidR="0039215E" w:rsidRPr="003B64C7" w:rsidRDefault="0039215E" w:rsidP="003B64C7">
      <w:pPr>
        <w:pStyle w:val="Heading3"/>
        <w:shd w:val="clear" w:color="auto" w:fill="FFFFFF"/>
        <w:spacing w:before="120" w:beforeAutospacing="0" w:after="120" w:afterAutospacing="0" w:line="240" w:lineRule="atLeast"/>
        <w:jc w:val="both"/>
        <w:rPr>
          <w:b w:val="0"/>
          <w:bCs w:val="0"/>
          <w:sz w:val="26"/>
          <w:szCs w:val="26"/>
        </w:rPr>
      </w:pPr>
      <w:r w:rsidRPr="003B64C7">
        <w:rPr>
          <w:b w:val="0"/>
          <w:bCs w:val="0"/>
          <w:sz w:val="26"/>
          <w:szCs w:val="26"/>
        </w:rPr>
        <w:t>Hà Lan, Bỉ và Đức: là một nhóm các thị trường kết nối với nhau</w:t>
      </w:r>
    </w:p>
    <w:p w:rsidR="0039215E" w:rsidRPr="003B64C7" w:rsidRDefault="0039215E" w:rsidP="003B64C7">
      <w:pPr>
        <w:pStyle w:val="Heading3"/>
        <w:shd w:val="clear" w:color="auto" w:fill="FFFFFF"/>
        <w:spacing w:before="120" w:beforeAutospacing="0" w:after="120" w:afterAutospacing="0" w:line="240" w:lineRule="atLeast"/>
        <w:jc w:val="both"/>
        <w:rPr>
          <w:b w:val="0"/>
          <w:bCs w:val="0"/>
          <w:sz w:val="26"/>
          <w:szCs w:val="26"/>
        </w:rPr>
      </w:pPr>
      <w:r w:rsidRPr="003B64C7">
        <w:rPr>
          <w:b w:val="0"/>
          <w:bCs w:val="0"/>
          <w:sz w:val="26"/>
          <w:szCs w:val="26"/>
        </w:rPr>
        <w:t xml:space="preserve">Hà Lan, Bỉ và Đức là những thị trường kết nối với nhau, vì các cảng Rotterdam, Antwerp và Hamburg có vị trí chiến lược cho cả ba thị trường. Một nhà nhập khẩu từ Hà Lan có thể nhập khẩu qua Antwerp, một nhà nhập khẩu từ Đức có thể nhập khẩu qua Rotterdam. Tất cả phụ thuộc vào </w:t>
      </w:r>
      <w:r w:rsidRPr="003B64C7">
        <w:rPr>
          <w:b w:val="0"/>
          <w:bCs w:val="0"/>
          <w:sz w:val="26"/>
          <w:szCs w:val="26"/>
          <w:lang w:val="vi-VN"/>
        </w:rPr>
        <w:t>ưu thế về</w:t>
      </w:r>
      <w:r w:rsidRPr="003B64C7">
        <w:rPr>
          <w:b w:val="0"/>
          <w:bCs w:val="0"/>
          <w:sz w:val="26"/>
          <w:szCs w:val="26"/>
        </w:rPr>
        <w:t xml:space="preserve"> hậu cần. Về tiêu thụ, Đức là thị trường tôm lớn nhất, tiếp theo là Hà Lan và Bỉ. Tuy nhiên, về mặt nhập khẩu, Hà Lan và Bỉ đóng vai trò quan trọng không kém.</w:t>
      </w:r>
    </w:p>
    <w:p w:rsidR="0039215E" w:rsidRPr="003B64C7" w:rsidRDefault="0039215E" w:rsidP="003B64C7">
      <w:pPr>
        <w:pStyle w:val="Heading3"/>
        <w:shd w:val="clear" w:color="auto" w:fill="FFFFFF"/>
        <w:spacing w:before="120" w:beforeAutospacing="0" w:after="120" w:afterAutospacing="0" w:line="240" w:lineRule="atLeast"/>
        <w:jc w:val="both"/>
        <w:rPr>
          <w:b w:val="0"/>
          <w:bCs w:val="0"/>
          <w:sz w:val="26"/>
          <w:szCs w:val="26"/>
        </w:rPr>
      </w:pPr>
      <w:r w:rsidRPr="003B64C7">
        <w:rPr>
          <w:b w:val="0"/>
          <w:bCs w:val="0"/>
          <w:sz w:val="26"/>
          <w:szCs w:val="26"/>
        </w:rPr>
        <w:t>Năm 2018, ba thị trường này đã nhập khẩu tôm sú với tổng giá trị 266 triệu đô la Mỹ, trở thành khối thị trường lớn nhất cho tôm sú ở châu Âu. Trong một thời gian dài Bỉ, nơi có nền văn hóa ẩm thực tinh tế hơn Hà Lan và Đức, là nhà nhập khẩu tôm sú lớn nhất trong ba thị trường này, nhưng nhập khẩu tại  Bỉ đã giảm nhanh chóng trong vài năm qua. Hầu hết tôm sú hiện được nhập khẩu vào Đức, nơi nó bán chủ yếu vào thị trường bán buôn lớn.</w:t>
      </w:r>
    </w:p>
    <w:p w:rsidR="0039215E" w:rsidRPr="003B64C7" w:rsidRDefault="0039215E" w:rsidP="003B64C7">
      <w:pPr>
        <w:pStyle w:val="Heading3"/>
        <w:shd w:val="clear" w:color="auto" w:fill="FFFFFF"/>
        <w:spacing w:before="120" w:beforeAutospacing="0" w:after="120" w:afterAutospacing="0" w:line="240" w:lineRule="atLeast"/>
        <w:jc w:val="both"/>
        <w:rPr>
          <w:b w:val="0"/>
          <w:bCs w:val="0"/>
          <w:sz w:val="26"/>
          <w:szCs w:val="26"/>
        </w:rPr>
      </w:pPr>
    </w:p>
    <w:p w:rsidR="0039215E" w:rsidRPr="003B64C7" w:rsidRDefault="0039215E" w:rsidP="003B64C7">
      <w:pPr>
        <w:pStyle w:val="Heading3"/>
        <w:shd w:val="clear" w:color="auto" w:fill="FFFFFF"/>
        <w:spacing w:before="120" w:beforeAutospacing="0" w:after="120" w:afterAutospacing="0" w:line="240" w:lineRule="atLeast"/>
        <w:jc w:val="both"/>
        <w:rPr>
          <w:b w:val="0"/>
          <w:bCs w:val="0"/>
          <w:sz w:val="26"/>
          <w:szCs w:val="26"/>
        </w:rPr>
      </w:pPr>
      <w:r w:rsidRPr="003B64C7">
        <w:rPr>
          <w:b w:val="0"/>
          <w:bCs w:val="0"/>
          <w:sz w:val="26"/>
          <w:szCs w:val="26"/>
        </w:rPr>
        <w:t>Rất hiếm khi thấy tôm sú trong phân khúc bán lẻ tại các thị trường này. Phần lớn các loại tôm phổ biến trên thị trường bán lẻ bao gồm tôm thẻ chân trắng Thái Bình Dương. Một ngoại lệ là nhà bán lẻ Colruyt có trụ sở tại Bỉ, nơi được biết đến với việc bán rất nhiều tôm sú bên cạnh các dịch vụ cung cấp tôm trắng Thái Bình Dương rẻ hơn. Nếu các nhà bán lẻ vẫn có tôm sú trong phân khúc của họ, thì hầu hết có nguồn gốc từ Việt Nam, nơi cung cấp hơn 95% tôm sú được chứng nhận ASC trên toàn thế giới.</w:t>
      </w:r>
    </w:p>
    <w:p w:rsidR="0039215E" w:rsidRPr="003B64C7" w:rsidRDefault="0039215E" w:rsidP="003B64C7">
      <w:pPr>
        <w:pStyle w:val="Heading3"/>
        <w:shd w:val="clear" w:color="auto" w:fill="FFFFFF"/>
        <w:spacing w:before="120" w:beforeAutospacing="0" w:after="120" w:afterAutospacing="0" w:line="240" w:lineRule="atLeast"/>
        <w:jc w:val="both"/>
        <w:rPr>
          <w:b w:val="0"/>
          <w:bCs w:val="0"/>
          <w:sz w:val="26"/>
          <w:szCs w:val="26"/>
        </w:rPr>
      </w:pPr>
      <w:r w:rsidRPr="003B64C7">
        <w:rPr>
          <w:b w:val="0"/>
          <w:bCs w:val="0"/>
          <w:sz w:val="26"/>
          <w:szCs w:val="26"/>
        </w:rPr>
        <w:lastRenderedPageBreak/>
        <w:t>Phần lớn tôm sú nhập khẩu vào các công ty này này sẽ được bán ở chợ đầu mối, nơi tôm sú được đánh giá là sản phẩm cao cấp, so với các sản phẩm tôm thẻ chân trắng Thái Bình Dương rẻ hơn. Khi giá tôm thẻ chân trắng Thái Bình Dương đi xuống, các nhà bán buôn có xu h</w:t>
      </w:r>
      <w:r w:rsidRPr="003B64C7">
        <w:rPr>
          <w:b w:val="0"/>
          <w:bCs w:val="0"/>
          <w:sz w:val="26"/>
          <w:szCs w:val="26"/>
          <w:lang w:val="vi-VN"/>
        </w:rPr>
        <w:t>ướng</w:t>
      </w:r>
      <w:r w:rsidRPr="003B64C7">
        <w:rPr>
          <w:b w:val="0"/>
          <w:bCs w:val="0"/>
          <w:sz w:val="26"/>
          <w:szCs w:val="26"/>
        </w:rPr>
        <w:t xml:space="preserve"> ngày càng chọn nó hơn tôm sú khi các kích cỡ tương tự cũng nh</w:t>
      </w:r>
      <w:r w:rsidRPr="003B64C7">
        <w:rPr>
          <w:b w:val="0"/>
          <w:bCs w:val="0"/>
          <w:sz w:val="26"/>
          <w:szCs w:val="26"/>
          <w:lang w:val="vi-VN"/>
        </w:rPr>
        <w:t>ư nhau</w:t>
      </w:r>
      <w:r w:rsidRPr="003B64C7">
        <w:rPr>
          <w:b w:val="0"/>
          <w:bCs w:val="0"/>
          <w:sz w:val="26"/>
          <w:szCs w:val="26"/>
        </w:rPr>
        <w:t>. Tuy nhiên, với kích thước lớn hơn 26 con31 HOSO pc / kg, trong đó tôm trắng Thái Bình Dương không có sẵn, tôm sú vẫn là một mặt hàng tiêu chuẩn.</w:t>
      </w:r>
    </w:p>
    <w:p w:rsidR="00B37915" w:rsidRPr="003B64C7" w:rsidRDefault="0039215E" w:rsidP="003B64C7">
      <w:pPr>
        <w:pStyle w:val="Heading3"/>
        <w:shd w:val="clear" w:color="auto" w:fill="FFFFFF"/>
        <w:spacing w:before="120" w:beforeAutospacing="0" w:after="120" w:afterAutospacing="0" w:line="240" w:lineRule="atLeast"/>
        <w:jc w:val="both"/>
        <w:rPr>
          <w:b w:val="0"/>
          <w:bCs w:val="0"/>
          <w:sz w:val="26"/>
          <w:szCs w:val="26"/>
        </w:rPr>
      </w:pPr>
      <w:r w:rsidRPr="003B64C7">
        <w:rPr>
          <w:b w:val="0"/>
          <w:bCs w:val="0"/>
          <w:sz w:val="26"/>
          <w:szCs w:val="26"/>
        </w:rPr>
        <w:t>Tại thị trường bán buôn truyền thống tại châu Á, tôm sú có vị thế mạnh hơn so với thị trường bán buôn. Các nhà hàng châu Á thường ưu tiên các tôm sú và ít sẵn sàng chuyển sang tôm thẻ chân trắng Thái Bình Dương rẻ hơn. Đặc biệt là kích cỡ lớn hơn của tôm sú HOSO vẫn còn và dự kiến ​​sẽ duy trì vị thế vững chắc tại các thị trường bán buôn châu Á ở Hà Lan, Đức và Bỉ. Các sản phẩm tôm sú khác, như các khối vỏ không đầu và các sản phẩm bóc vỏ vẫn có khả năng thâm nhập tốt ở các quốc gia này.</w:t>
      </w:r>
    </w:p>
    <w:p w:rsidR="004C2256" w:rsidRPr="003B64C7" w:rsidRDefault="004C2256" w:rsidP="003B64C7">
      <w:pPr>
        <w:pStyle w:val="Heading3"/>
        <w:shd w:val="clear" w:color="auto" w:fill="FFFFFF"/>
        <w:spacing w:before="120" w:beforeAutospacing="0" w:after="120" w:afterAutospacing="0" w:line="240" w:lineRule="atLeast"/>
        <w:jc w:val="both"/>
        <w:rPr>
          <w:sz w:val="26"/>
          <w:szCs w:val="26"/>
          <w:shd w:val="clear" w:color="auto" w:fill="FFFFFF"/>
        </w:rPr>
      </w:pPr>
      <w:r w:rsidRPr="003B64C7">
        <w:rPr>
          <w:sz w:val="26"/>
          <w:szCs w:val="26"/>
          <w:shd w:val="clear" w:color="auto" w:fill="FFFFFF"/>
        </w:rPr>
        <w:t xml:space="preserve">Ở Hà Lan, các doanh nghiệp nhập khẩu chính tôm sú bao gồm </w:t>
      </w:r>
      <w:hyperlink r:id="rId10" w:tgtFrame="_blank" w:history="1">
        <w:r w:rsidRPr="003B64C7">
          <w:rPr>
            <w:rStyle w:val="Hyperlink"/>
            <w:color w:val="auto"/>
            <w:sz w:val="26"/>
            <w:szCs w:val="26"/>
            <w:shd w:val="clear" w:color="auto" w:fill="FFFFFF"/>
          </w:rPr>
          <w:t>Seafood Connection</w:t>
        </w:r>
      </w:hyperlink>
      <w:r w:rsidRPr="003B64C7">
        <w:rPr>
          <w:sz w:val="26"/>
          <w:szCs w:val="26"/>
          <w:shd w:val="clear" w:color="auto" w:fill="FFFFFF"/>
        </w:rPr>
        <w:t>, </w:t>
      </w:r>
      <w:hyperlink r:id="rId11" w:tgtFrame="_blank" w:history="1">
        <w:r w:rsidRPr="003B64C7">
          <w:rPr>
            <w:rStyle w:val="Hyperlink"/>
            <w:color w:val="auto"/>
            <w:sz w:val="26"/>
            <w:szCs w:val="26"/>
            <w:shd w:val="clear" w:color="auto" w:fill="FFFFFF"/>
          </w:rPr>
          <w:t>Dayseaday</w:t>
        </w:r>
      </w:hyperlink>
      <w:r w:rsidRPr="003B64C7">
        <w:rPr>
          <w:sz w:val="26"/>
          <w:szCs w:val="26"/>
          <w:shd w:val="clear" w:color="auto" w:fill="FFFFFF"/>
        </w:rPr>
        <w:t> </w:t>
      </w:r>
      <w:hyperlink r:id="rId12" w:tgtFrame="_blank" w:history="1">
        <w:r w:rsidRPr="003B64C7">
          <w:rPr>
            <w:rStyle w:val="Hyperlink"/>
            <w:color w:val="auto"/>
            <w:sz w:val="26"/>
            <w:szCs w:val="26"/>
            <w:shd w:val="clear" w:color="auto" w:fill="FFFFFF"/>
          </w:rPr>
          <w:t>Fisherman’s Choice</w:t>
        </w:r>
      </w:hyperlink>
      <w:r w:rsidRPr="003B64C7">
        <w:rPr>
          <w:sz w:val="26"/>
          <w:szCs w:val="26"/>
          <w:shd w:val="clear" w:color="auto" w:fill="FFFFFF"/>
        </w:rPr>
        <w:t> and </w:t>
      </w:r>
      <w:hyperlink r:id="rId13" w:tgtFrame="_blank" w:history="1">
        <w:r w:rsidRPr="003B64C7">
          <w:rPr>
            <w:rStyle w:val="Hyperlink"/>
            <w:color w:val="auto"/>
            <w:sz w:val="26"/>
            <w:szCs w:val="26"/>
            <w:shd w:val="clear" w:color="auto" w:fill="FFFFFF"/>
          </w:rPr>
          <w:t>W. G. den Heijer</w:t>
        </w:r>
      </w:hyperlink>
      <w:r w:rsidRPr="003B64C7">
        <w:rPr>
          <w:sz w:val="26"/>
          <w:szCs w:val="26"/>
          <w:shd w:val="clear" w:color="auto" w:fill="FFFFFF"/>
        </w:rPr>
        <w:t>. Tại Bỉ là  </w:t>
      </w:r>
      <w:hyperlink r:id="rId14" w:tgtFrame="_blank" w:history="1">
        <w:r w:rsidRPr="003B64C7">
          <w:rPr>
            <w:rStyle w:val="Hyperlink"/>
            <w:color w:val="auto"/>
            <w:sz w:val="26"/>
            <w:szCs w:val="26"/>
            <w:shd w:val="clear" w:color="auto" w:fill="FFFFFF"/>
          </w:rPr>
          <w:t>Hottlet Frozen Foods</w:t>
        </w:r>
      </w:hyperlink>
      <w:r w:rsidRPr="003B64C7">
        <w:rPr>
          <w:sz w:val="26"/>
          <w:szCs w:val="26"/>
          <w:shd w:val="clear" w:color="auto" w:fill="FFFFFF"/>
        </w:rPr>
        <w:t>, </w:t>
      </w:r>
      <w:hyperlink r:id="rId15" w:tgtFrame="_blank" w:history="1">
        <w:r w:rsidRPr="003B64C7">
          <w:rPr>
            <w:rStyle w:val="Hyperlink"/>
            <w:color w:val="auto"/>
            <w:sz w:val="26"/>
            <w:szCs w:val="26"/>
            <w:shd w:val="clear" w:color="auto" w:fill="FFFFFF"/>
          </w:rPr>
          <w:t>Thalassa</w:t>
        </w:r>
      </w:hyperlink>
      <w:r w:rsidRPr="003B64C7">
        <w:rPr>
          <w:sz w:val="26"/>
          <w:szCs w:val="26"/>
          <w:shd w:val="clear" w:color="auto" w:fill="FFFFFF"/>
        </w:rPr>
        <w:t> and </w:t>
      </w:r>
      <w:hyperlink r:id="rId16" w:anchor="hero-area" w:tgtFrame="_blank" w:history="1">
        <w:r w:rsidRPr="003B64C7">
          <w:rPr>
            <w:rStyle w:val="Hyperlink"/>
            <w:color w:val="auto"/>
            <w:sz w:val="26"/>
            <w:szCs w:val="26"/>
            <w:shd w:val="clear" w:color="auto" w:fill="FFFFFF"/>
          </w:rPr>
          <w:t>Solea International</w:t>
        </w:r>
      </w:hyperlink>
      <w:r w:rsidRPr="003B64C7">
        <w:rPr>
          <w:sz w:val="26"/>
          <w:szCs w:val="26"/>
          <w:shd w:val="clear" w:color="auto" w:fill="FFFFFF"/>
        </w:rPr>
        <w:t>. Tại Đức thì có  </w:t>
      </w:r>
      <w:hyperlink r:id="rId17" w:tgtFrame="_blank" w:history="1">
        <w:r w:rsidRPr="003B64C7">
          <w:rPr>
            <w:rStyle w:val="Hyperlink"/>
            <w:color w:val="auto"/>
            <w:sz w:val="26"/>
            <w:szCs w:val="26"/>
            <w:shd w:val="clear" w:color="auto" w:fill="FFFFFF"/>
          </w:rPr>
          <w:t>Anduronda</w:t>
        </w:r>
      </w:hyperlink>
      <w:r w:rsidRPr="003B64C7">
        <w:rPr>
          <w:sz w:val="26"/>
          <w:szCs w:val="26"/>
          <w:shd w:val="clear" w:color="auto" w:fill="FFFFFF"/>
        </w:rPr>
        <w:t>, </w:t>
      </w:r>
      <w:hyperlink r:id="rId18" w:tgtFrame="_blank" w:history="1">
        <w:r w:rsidRPr="003B64C7">
          <w:rPr>
            <w:rStyle w:val="Hyperlink"/>
            <w:color w:val="auto"/>
            <w:sz w:val="26"/>
            <w:szCs w:val="26"/>
            <w:shd w:val="clear" w:color="auto" w:fill="FFFFFF"/>
          </w:rPr>
          <w:t>Lenk</w:t>
        </w:r>
      </w:hyperlink>
      <w:r w:rsidRPr="003B64C7">
        <w:rPr>
          <w:sz w:val="26"/>
          <w:szCs w:val="26"/>
          <w:shd w:val="clear" w:color="auto" w:fill="FFFFFF"/>
        </w:rPr>
        <w:t>, </w:t>
      </w:r>
      <w:hyperlink r:id="rId19" w:tgtFrame="_blank" w:history="1">
        <w:r w:rsidRPr="003B64C7">
          <w:rPr>
            <w:rStyle w:val="Hyperlink"/>
            <w:color w:val="auto"/>
            <w:sz w:val="26"/>
            <w:szCs w:val="26"/>
            <w:shd w:val="clear" w:color="auto" w:fill="FFFFFF"/>
          </w:rPr>
          <w:t>Hafro</w:t>
        </w:r>
      </w:hyperlink>
      <w:r w:rsidRPr="003B64C7">
        <w:rPr>
          <w:sz w:val="26"/>
          <w:szCs w:val="26"/>
          <w:shd w:val="clear" w:color="auto" w:fill="FFFFFF"/>
        </w:rPr>
        <w:t> and </w:t>
      </w:r>
      <w:hyperlink r:id="rId20" w:tgtFrame="_blank" w:history="1">
        <w:r w:rsidRPr="003B64C7">
          <w:rPr>
            <w:rStyle w:val="Hyperlink"/>
            <w:color w:val="auto"/>
            <w:sz w:val="26"/>
            <w:szCs w:val="26"/>
            <w:shd w:val="clear" w:color="auto" w:fill="FFFFFF"/>
          </w:rPr>
          <w:t>Rassau</w:t>
        </w:r>
      </w:hyperlink>
      <w:r w:rsidRPr="003B64C7">
        <w:rPr>
          <w:sz w:val="26"/>
          <w:szCs w:val="26"/>
          <w:shd w:val="clear" w:color="auto" w:fill="FFFFFF"/>
        </w:rPr>
        <w:t>.</w:t>
      </w:r>
    </w:p>
    <w:p w:rsidR="004C2256" w:rsidRPr="003B64C7" w:rsidRDefault="004C2256" w:rsidP="003B64C7">
      <w:pPr>
        <w:pStyle w:val="Heading3"/>
        <w:shd w:val="clear" w:color="auto" w:fill="FFFFFF"/>
        <w:spacing w:before="120" w:beforeAutospacing="0" w:after="120" w:afterAutospacing="0" w:line="240" w:lineRule="atLeast"/>
        <w:jc w:val="both"/>
        <w:rPr>
          <w:sz w:val="26"/>
          <w:szCs w:val="26"/>
        </w:rPr>
      </w:pPr>
      <w:r w:rsidRPr="003B64C7">
        <w:rPr>
          <w:sz w:val="26"/>
          <w:szCs w:val="26"/>
        </w:rPr>
        <w:t>Lời khuyên</w:t>
      </w:r>
    </w:p>
    <w:p w:rsidR="004C2256" w:rsidRPr="003B64C7" w:rsidRDefault="004C2256" w:rsidP="003B64C7">
      <w:pPr>
        <w:pStyle w:val="Heading3"/>
        <w:shd w:val="clear" w:color="auto" w:fill="FFFFFF"/>
        <w:spacing w:before="120" w:beforeAutospacing="0" w:after="120" w:afterAutospacing="0" w:line="240" w:lineRule="atLeast"/>
        <w:jc w:val="both"/>
        <w:rPr>
          <w:sz w:val="26"/>
          <w:szCs w:val="26"/>
        </w:rPr>
      </w:pPr>
      <w:r w:rsidRPr="003B64C7">
        <w:rPr>
          <w:sz w:val="26"/>
          <w:szCs w:val="26"/>
        </w:rPr>
        <w:t xml:space="preserve">Nếu bạn là nhà sản xuất tôm sú quan tâm đến thị trường bán lẻ ở Đức, Hà Lan và Bỉ, hãy xem ASC hoặc các </w:t>
      </w:r>
      <w:r w:rsidR="00581A80" w:rsidRPr="003B64C7">
        <w:rPr>
          <w:sz w:val="26"/>
          <w:szCs w:val="26"/>
        </w:rPr>
        <w:t>loại</w:t>
      </w:r>
      <w:r w:rsidRPr="003B64C7">
        <w:rPr>
          <w:sz w:val="26"/>
          <w:szCs w:val="26"/>
        </w:rPr>
        <w:t xml:space="preserve"> chứng nhận tiêu chuẩn ngành khác, chẳng hạn như Global GAP.</w:t>
      </w:r>
    </w:p>
    <w:p w:rsidR="00E14463" w:rsidRPr="003B64C7" w:rsidRDefault="00E14463" w:rsidP="003B64C7">
      <w:pPr>
        <w:pStyle w:val="NormalWeb"/>
        <w:shd w:val="clear" w:color="auto" w:fill="FFFFFF"/>
        <w:spacing w:before="120" w:beforeAutospacing="0" w:after="120" w:afterAutospacing="0" w:line="240" w:lineRule="atLeast"/>
        <w:jc w:val="both"/>
        <w:rPr>
          <w:sz w:val="26"/>
          <w:szCs w:val="26"/>
        </w:rPr>
      </w:pPr>
      <w:r w:rsidRPr="003B64C7">
        <w:rPr>
          <w:sz w:val="26"/>
          <w:szCs w:val="26"/>
        </w:rPr>
        <w:t>Thị trường Pháp rộng lớn và đa dạng</w:t>
      </w:r>
    </w:p>
    <w:p w:rsidR="00E14463" w:rsidRPr="003B64C7" w:rsidRDefault="00E14463" w:rsidP="003B64C7">
      <w:pPr>
        <w:pStyle w:val="NormalWeb"/>
        <w:shd w:val="clear" w:color="auto" w:fill="FFFFFF"/>
        <w:spacing w:before="120" w:beforeAutospacing="0" w:after="120" w:afterAutospacing="0" w:line="240" w:lineRule="atLeast"/>
        <w:jc w:val="both"/>
        <w:rPr>
          <w:sz w:val="26"/>
          <w:szCs w:val="26"/>
        </w:rPr>
      </w:pPr>
      <w:r w:rsidRPr="003B64C7">
        <w:rPr>
          <w:sz w:val="26"/>
          <w:szCs w:val="26"/>
        </w:rPr>
        <w:t xml:space="preserve">Năm 2018, Pháp đã nhập 100.000 tấn tôm </w:t>
      </w:r>
      <w:r w:rsidR="001564F3" w:rsidRPr="003B64C7">
        <w:rPr>
          <w:sz w:val="26"/>
          <w:szCs w:val="26"/>
        </w:rPr>
        <w:t xml:space="preserve">sú </w:t>
      </w:r>
      <w:r w:rsidRPr="003B64C7">
        <w:rPr>
          <w:sz w:val="26"/>
          <w:szCs w:val="26"/>
        </w:rPr>
        <w:t xml:space="preserve">trị giá 900 triệu USD. Các sản phẩm bóc vỏ thô hoặc chần và các sản phẩm HOSO sống hoặc nấu chín chiếm 90% tôm nước ấm nhập khẩu từ Pháp, trong khi </w:t>
      </w:r>
      <w:r w:rsidR="001564F3" w:rsidRPr="003B64C7">
        <w:rPr>
          <w:sz w:val="26"/>
          <w:szCs w:val="26"/>
        </w:rPr>
        <w:t>các loại tôm nấu chín khác tăng chỉ khoảng</w:t>
      </w:r>
      <w:r w:rsidRPr="003B64C7">
        <w:rPr>
          <w:sz w:val="26"/>
          <w:szCs w:val="26"/>
        </w:rPr>
        <w:t xml:space="preserve"> 10%. Tôm thẻ chân trắng Thái Bình Dương chiếm khoảng 500 triệu đô la Mỹ hoặc 70.000 đến 75.000 tấn</w:t>
      </w:r>
      <w:r w:rsidR="001564F3" w:rsidRPr="003B64C7">
        <w:rPr>
          <w:sz w:val="26"/>
          <w:szCs w:val="26"/>
        </w:rPr>
        <w:t>,</w:t>
      </w:r>
      <w:r w:rsidRPr="003B64C7">
        <w:rPr>
          <w:sz w:val="26"/>
          <w:szCs w:val="26"/>
        </w:rPr>
        <w:t xml:space="preserve"> tất cả các sản phẩm HOSO được bóc vỏ hoặc thô hoặc nấu chín, là loại tôm được tiêu thụ nhiều nhất ở Pháp, trong đó tôm sú cũng là một sản phẩm thích hợp.</w:t>
      </w:r>
    </w:p>
    <w:p w:rsidR="00E14463" w:rsidRPr="003B64C7" w:rsidRDefault="00E14463" w:rsidP="003B64C7">
      <w:pPr>
        <w:pStyle w:val="NormalWeb"/>
        <w:shd w:val="clear" w:color="auto" w:fill="FFFFFF"/>
        <w:spacing w:before="120" w:beforeAutospacing="0" w:after="120" w:afterAutospacing="0" w:line="240" w:lineRule="atLeast"/>
        <w:jc w:val="both"/>
        <w:rPr>
          <w:sz w:val="26"/>
          <w:szCs w:val="26"/>
        </w:rPr>
      </w:pPr>
      <w:r w:rsidRPr="003B64C7">
        <w:rPr>
          <w:sz w:val="26"/>
          <w:szCs w:val="26"/>
        </w:rPr>
        <w:t>Về văn hóa ẩm thực, Pháp là một cường quốc về ẩm thực đa dạng, với thói quen ăn uống đa dạng và văn hóa nấu ăn khác nhau ở các vùng khác nhau, trong và ngoài nước, pha trộn theo nhiều mức độ khác nhau của thói quen của người tiêu dùng ở Nam Âu và phần còn lại của châu Âu. Điều này có nghĩa là thị trường tôm Pháp khá đa dạng, cả về loại sản phẩm mà sản phẩm tôm được cung cấp (hỗn hợp rộng giữa nấu chín và sống, HOSO và các sản phẩm bóc vỏ), cũng như về số lượng loài và nguồn gốc của tôm được cung cấp.</w:t>
      </w:r>
    </w:p>
    <w:p w:rsidR="00280703" w:rsidRPr="003B64C7" w:rsidRDefault="00E14463" w:rsidP="003B64C7">
      <w:pPr>
        <w:pStyle w:val="NormalWeb"/>
        <w:shd w:val="clear" w:color="auto" w:fill="FFFFFF"/>
        <w:spacing w:before="120" w:beforeAutospacing="0" w:after="120" w:afterAutospacing="0" w:line="240" w:lineRule="atLeast"/>
        <w:jc w:val="both"/>
        <w:rPr>
          <w:sz w:val="26"/>
          <w:szCs w:val="26"/>
        </w:rPr>
      </w:pPr>
      <w:r w:rsidRPr="003B64C7">
        <w:rPr>
          <w:sz w:val="26"/>
          <w:szCs w:val="26"/>
        </w:rPr>
        <w:t>Giống như người tiêu dùng ở Tây Bắc Âu, người tiêu dùng ở Pháp cũng rất quan tâm đến tính bền vững. Hầu hết các nhà bán lẻ và các công ty dịch vụ thực phẩm của Pháp đã cam kết chỉ bán hải sản bền vững, nghĩa là họ đã cam kết bán các sản phẩm được chứng nhận</w:t>
      </w:r>
      <w:r w:rsidR="001564F3" w:rsidRPr="003B64C7">
        <w:rPr>
          <w:sz w:val="26"/>
          <w:szCs w:val="26"/>
        </w:rPr>
        <w:t> </w:t>
      </w:r>
      <w:hyperlink r:id="rId21" w:tgtFrame="_blank" w:history="1">
        <w:r w:rsidR="001564F3" w:rsidRPr="003B64C7">
          <w:rPr>
            <w:rStyle w:val="Hyperlink"/>
            <w:color w:val="auto"/>
            <w:sz w:val="26"/>
            <w:szCs w:val="26"/>
          </w:rPr>
          <w:t>ASC</w:t>
        </w:r>
      </w:hyperlink>
      <w:r w:rsidRPr="003B64C7">
        <w:rPr>
          <w:sz w:val="26"/>
          <w:szCs w:val="26"/>
        </w:rPr>
        <w:t xml:space="preserve">. Trong một số trường hợp, các công ty này cũng chấp nhận các nhãn khác như </w:t>
      </w:r>
      <w:hyperlink r:id="rId22" w:tgtFrame="_blank" w:history="1">
        <w:r w:rsidR="001564F3" w:rsidRPr="003B64C7">
          <w:rPr>
            <w:rStyle w:val="Hyperlink"/>
            <w:color w:val="auto"/>
            <w:sz w:val="26"/>
            <w:szCs w:val="26"/>
          </w:rPr>
          <w:t>Label Rouge</w:t>
        </w:r>
      </w:hyperlink>
      <w:r w:rsidRPr="003B64C7">
        <w:rPr>
          <w:sz w:val="26"/>
          <w:szCs w:val="26"/>
        </w:rPr>
        <w:t xml:space="preserve"> </w:t>
      </w:r>
      <w:r w:rsidR="001564F3" w:rsidRPr="003B64C7">
        <w:rPr>
          <w:sz w:val="26"/>
          <w:szCs w:val="26"/>
        </w:rPr>
        <w:t>hoặc  </w:t>
      </w:r>
      <w:hyperlink r:id="rId23" w:tgtFrame="_blank" w:history="1">
        <w:r w:rsidR="001564F3" w:rsidRPr="003B64C7">
          <w:rPr>
            <w:rStyle w:val="Hyperlink"/>
            <w:color w:val="auto"/>
            <w:sz w:val="26"/>
            <w:szCs w:val="26"/>
          </w:rPr>
          <w:t>Friends of the Sea</w:t>
        </w:r>
      </w:hyperlink>
      <w:r w:rsidRPr="003B64C7">
        <w:rPr>
          <w:sz w:val="26"/>
          <w:szCs w:val="26"/>
        </w:rPr>
        <w:t>. Pháp cũng là thị trường lớn nhất của Châu Âu đối với tôm hữu cơ</w:t>
      </w:r>
      <w:r w:rsidR="001564F3" w:rsidRPr="003B64C7">
        <w:rPr>
          <w:sz w:val="26"/>
          <w:szCs w:val="26"/>
        </w:rPr>
        <w:t>.</w:t>
      </w:r>
    </w:p>
    <w:p w:rsidR="00247BE2" w:rsidRPr="003B64C7" w:rsidRDefault="00247BE2" w:rsidP="003B64C7">
      <w:pPr>
        <w:pStyle w:val="NormalWeb"/>
        <w:shd w:val="clear" w:color="auto" w:fill="FFFFFF"/>
        <w:spacing w:before="120" w:beforeAutospacing="0" w:after="120" w:afterAutospacing="0" w:line="240" w:lineRule="atLeast"/>
        <w:jc w:val="both"/>
        <w:rPr>
          <w:sz w:val="26"/>
          <w:szCs w:val="26"/>
        </w:rPr>
      </w:pPr>
      <w:r w:rsidRPr="003B64C7">
        <w:rPr>
          <w:sz w:val="26"/>
          <w:szCs w:val="26"/>
        </w:rPr>
        <w:t xml:space="preserve">Các nhà xuất khẩu tôm sú Madagascar </w:t>
      </w:r>
      <w:hyperlink r:id="rId24" w:tgtFrame="_blank" w:history="1">
        <w:r w:rsidRPr="003B64C7">
          <w:rPr>
            <w:rStyle w:val="Hyperlink"/>
            <w:color w:val="auto"/>
            <w:sz w:val="26"/>
            <w:szCs w:val="26"/>
          </w:rPr>
          <w:t>OSO</w:t>
        </w:r>
      </w:hyperlink>
      <w:r w:rsidRPr="003B64C7">
        <w:rPr>
          <w:sz w:val="26"/>
          <w:szCs w:val="26"/>
        </w:rPr>
        <w:t> and </w:t>
      </w:r>
      <w:hyperlink r:id="rId25" w:tgtFrame="_blank" w:history="1">
        <w:r w:rsidRPr="003B64C7">
          <w:rPr>
            <w:rStyle w:val="Hyperlink"/>
            <w:color w:val="auto"/>
            <w:sz w:val="26"/>
            <w:szCs w:val="26"/>
          </w:rPr>
          <w:t>Unima</w:t>
        </w:r>
      </w:hyperlink>
      <w:r w:rsidRPr="003B64C7">
        <w:rPr>
          <w:sz w:val="26"/>
          <w:szCs w:val="26"/>
        </w:rPr>
        <w:t xml:space="preserve"> có mối quan hệ lịch sử với thị trường Pháp và các kênh phân phối riêng của họ - OSO có liên doanh với </w:t>
      </w:r>
      <w:hyperlink r:id="rId26" w:tgtFrame="_blank" w:history="1">
        <w:r w:rsidRPr="003B64C7">
          <w:rPr>
            <w:rStyle w:val="Hyperlink"/>
            <w:color w:val="auto"/>
            <w:sz w:val="26"/>
            <w:szCs w:val="26"/>
          </w:rPr>
          <w:t xml:space="preserve">R&amp;O </w:t>
        </w:r>
        <w:r w:rsidRPr="003B64C7">
          <w:rPr>
            <w:rStyle w:val="Hyperlink"/>
            <w:color w:val="auto"/>
            <w:sz w:val="26"/>
            <w:szCs w:val="26"/>
          </w:rPr>
          <w:lastRenderedPageBreak/>
          <w:t>Seafood Gastronomy</w:t>
        </w:r>
      </w:hyperlink>
      <w:r w:rsidRPr="003B64C7">
        <w:rPr>
          <w:sz w:val="26"/>
          <w:szCs w:val="26"/>
        </w:rPr>
        <w:t xml:space="preserve"> và Unima có nhà phân phối châu Âu-Unima Distribution. Tôm Madagascar được công nhận về tính bền vững, phương pháp sản xuất và bảo tồn rừng ngập mặn. Trong khi OSO là nhà cung cấp tôm được chứng nhận hữu cơ lớn nhất ở Pháp, Unima cung cấp tôm theo Nhãn hiệu Pháp.</w:t>
      </w:r>
    </w:p>
    <w:p w:rsidR="00247BE2" w:rsidRPr="003B64C7" w:rsidRDefault="00247BE2" w:rsidP="003B64C7">
      <w:pPr>
        <w:pStyle w:val="NormalWeb"/>
        <w:shd w:val="clear" w:color="auto" w:fill="FFFFFF"/>
        <w:spacing w:before="120" w:beforeAutospacing="0" w:after="120" w:afterAutospacing="0" w:line="240" w:lineRule="atLeast"/>
        <w:jc w:val="both"/>
        <w:rPr>
          <w:sz w:val="26"/>
          <w:szCs w:val="26"/>
        </w:rPr>
      </w:pPr>
      <w:r w:rsidRPr="003B64C7">
        <w:rPr>
          <w:sz w:val="26"/>
          <w:szCs w:val="26"/>
        </w:rPr>
        <w:t>Các nhà nhập khẩu Pháp nguồn sản phẩm tôm sú khác từ Bangladesh và Việt Nam. Tôm sú Bangladesh chủ yếu hướng đến thị trường bán buôn truyền thống châu Á, trong khi tôm sú Việt Nam, thường được chứng nhận ASC, sẽ được bán vào thị trường bán buôn và bán lẻ cao cấp.</w:t>
      </w:r>
    </w:p>
    <w:p w:rsidR="00247BE2" w:rsidRPr="003B64C7" w:rsidRDefault="00247BE2" w:rsidP="003B64C7">
      <w:pPr>
        <w:pStyle w:val="NormalWeb"/>
        <w:shd w:val="clear" w:color="auto" w:fill="FFFFFF"/>
        <w:spacing w:before="120" w:beforeAutospacing="0" w:after="120" w:afterAutospacing="0" w:line="240" w:lineRule="atLeast"/>
        <w:jc w:val="both"/>
        <w:rPr>
          <w:sz w:val="26"/>
          <w:szCs w:val="26"/>
        </w:rPr>
      </w:pPr>
      <w:r w:rsidRPr="003B64C7">
        <w:rPr>
          <w:sz w:val="26"/>
          <w:szCs w:val="26"/>
        </w:rPr>
        <w:t>Sự khác biệt này sẽ giữ nguyên trong khi Bangladesh không thể cung cấp tôm được chứng nhận ASC. Mặc dù có hệ thống sản xuất gần như hữu cơ, ngành đánh bắt Bangladesh Bangladesh vẫn chưa được tổ chức đủ để tận dụng hệ thống chứng nhận ASC được ra mắt gần đây cho người nuôi tôm nhỏ. Điều đó nói rằng, nhiều nhà nhập khảu Pháp đã bày tỏ sự quan tâm đến việc bắt đầu lấy nguồn từ Bangladesh hoặc các nguồn gốc khác, ngay khi nước này có được chứng nhận ASC.</w:t>
      </w:r>
    </w:p>
    <w:p w:rsidR="00247BE2" w:rsidRPr="003B64C7" w:rsidRDefault="00247BE2" w:rsidP="003B64C7">
      <w:pPr>
        <w:pStyle w:val="NormalWeb"/>
        <w:shd w:val="clear" w:color="auto" w:fill="FFFFFF"/>
        <w:spacing w:before="120" w:beforeAutospacing="0" w:after="120" w:afterAutospacing="0" w:line="240" w:lineRule="atLeast"/>
        <w:jc w:val="both"/>
        <w:rPr>
          <w:sz w:val="26"/>
          <w:szCs w:val="26"/>
        </w:rPr>
      </w:pPr>
      <w:r w:rsidRPr="003B64C7">
        <w:rPr>
          <w:sz w:val="26"/>
          <w:szCs w:val="26"/>
        </w:rPr>
        <w:t xml:space="preserve">Những người mua chính của tôm sú cho thị trường Pháp bao gồm </w:t>
      </w:r>
      <w:hyperlink r:id="rId27" w:tgtFrame="_blank" w:history="1">
        <w:r w:rsidRPr="003B64C7">
          <w:rPr>
            <w:rStyle w:val="Hyperlink"/>
            <w:color w:val="auto"/>
            <w:sz w:val="26"/>
            <w:szCs w:val="26"/>
          </w:rPr>
          <w:t>Argis</w:t>
        </w:r>
      </w:hyperlink>
      <w:r w:rsidRPr="003B64C7">
        <w:rPr>
          <w:sz w:val="26"/>
          <w:szCs w:val="26"/>
        </w:rPr>
        <w:t xml:space="preserve">, </w:t>
      </w:r>
      <w:hyperlink r:id="rId28" w:tgtFrame="_blank" w:history="1">
        <w:r w:rsidRPr="003B64C7">
          <w:rPr>
            <w:rStyle w:val="Hyperlink"/>
            <w:color w:val="auto"/>
            <w:sz w:val="26"/>
            <w:szCs w:val="26"/>
          </w:rPr>
          <w:t>Gelazur</w:t>
        </w:r>
      </w:hyperlink>
      <w:r w:rsidRPr="003B64C7">
        <w:rPr>
          <w:sz w:val="26"/>
          <w:szCs w:val="26"/>
        </w:rPr>
        <w:t xml:space="preserve">, </w:t>
      </w:r>
      <w:hyperlink r:id="rId29" w:tgtFrame="_blank" w:history="1">
        <w:r w:rsidRPr="003B64C7">
          <w:rPr>
            <w:rStyle w:val="Hyperlink"/>
            <w:color w:val="auto"/>
            <w:sz w:val="26"/>
            <w:szCs w:val="26"/>
          </w:rPr>
          <w:t>Crustamar</w:t>
        </w:r>
      </w:hyperlink>
      <w:r w:rsidRPr="003B64C7">
        <w:rPr>
          <w:sz w:val="26"/>
          <w:szCs w:val="26"/>
        </w:rPr>
        <w:t xml:space="preserve">, </w:t>
      </w:r>
      <w:hyperlink r:id="rId30" w:tgtFrame="_blank" w:history="1">
        <w:r w:rsidRPr="003B64C7">
          <w:rPr>
            <w:rStyle w:val="Hyperlink"/>
            <w:color w:val="auto"/>
            <w:sz w:val="26"/>
            <w:szCs w:val="26"/>
          </w:rPr>
          <w:t>Paris-store</w:t>
        </w:r>
      </w:hyperlink>
      <w:r w:rsidRPr="003B64C7">
        <w:rPr>
          <w:sz w:val="26"/>
          <w:szCs w:val="26"/>
        </w:rPr>
        <w:t xml:space="preserve">; </w:t>
      </w:r>
      <w:hyperlink r:id="rId31" w:tgtFrame="_blank" w:history="1">
        <w:r w:rsidRPr="003B64C7">
          <w:rPr>
            <w:rStyle w:val="Hyperlink"/>
            <w:color w:val="auto"/>
            <w:sz w:val="26"/>
            <w:szCs w:val="26"/>
          </w:rPr>
          <w:t>Wanly</w:t>
        </w:r>
      </w:hyperlink>
      <w:hyperlink r:id="rId32" w:tgtFrame="_blank" w:history="1">
        <w:r w:rsidRPr="003B64C7">
          <w:rPr>
            <w:rStyle w:val="Hyperlink"/>
            <w:color w:val="auto"/>
            <w:sz w:val="26"/>
            <w:szCs w:val="26"/>
          </w:rPr>
          <w:t> and Gel Peche</w:t>
        </w:r>
      </w:hyperlink>
      <w:r w:rsidR="002816C9" w:rsidRPr="003B64C7">
        <w:rPr>
          <w:sz w:val="26"/>
          <w:szCs w:val="26"/>
        </w:rPr>
        <w:t>.</w:t>
      </w:r>
    </w:p>
    <w:p w:rsidR="002816C9" w:rsidRPr="003B64C7" w:rsidRDefault="002816C9" w:rsidP="003B64C7">
      <w:pPr>
        <w:pStyle w:val="NormalWeb"/>
        <w:shd w:val="clear" w:color="auto" w:fill="FFFFFF"/>
        <w:spacing w:before="120" w:beforeAutospacing="0" w:after="120" w:afterAutospacing="0" w:line="240" w:lineRule="atLeast"/>
        <w:jc w:val="both"/>
        <w:rPr>
          <w:sz w:val="26"/>
          <w:szCs w:val="26"/>
        </w:rPr>
      </w:pPr>
      <w:r w:rsidRPr="003B64C7">
        <w:rPr>
          <w:sz w:val="26"/>
          <w:szCs w:val="26"/>
        </w:rPr>
        <w:t>Lời khuyên:</w:t>
      </w:r>
    </w:p>
    <w:p w:rsidR="00247BE2" w:rsidRPr="003B64C7" w:rsidRDefault="002816C9" w:rsidP="003B64C7">
      <w:pPr>
        <w:numPr>
          <w:ilvl w:val="0"/>
          <w:numId w:val="2"/>
        </w:numPr>
        <w:spacing w:before="120" w:after="120" w:line="240" w:lineRule="atLeast"/>
        <w:jc w:val="both"/>
        <w:rPr>
          <w:rFonts w:ascii="Times New Roman" w:eastAsia="Times New Roman" w:hAnsi="Times New Roman" w:cs="Times New Roman"/>
          <w:sz w:val="26"/>
          <w:szCs w:val="26"/>
          <w:lang w:eastAsia="en-GB"/>
        </w:rPr>
      </w:pPr>
      <w:r w:rsidRPr="003B64C7">
        <w:rPr>
          <w:rFonts w:ascii="Times New Roman" w:eastAsia="Times New Roman" w:hAnsi="Times New Roman" w:cs="Times New Roman"/>
          <w:sz w:val="26"/>
          <w:szCs w:val="26"/>
          <w:lang w:eastAsia="en-GB"/>
        </w:rPr>
        <w:t xml:space="preserve">Kiểm tra cơ sở dữ liệu </w:t>
      </w:r>
      <w:r w:rsidR="00247BE2" w:rsidRPr="003B64C7">
        <w:rPr>
          <w:rFonts w:ascii="Times New Roman" w:eastAsia="Times New Roman" w:hAnsi="Times New Roman" w:cs="Times New Roman"/>
          <w:sz w:val="26"/>
          <w:szCs w:val="26"/>
          <w:lang w:eastAsia="en-GB"/>
        </w:rPr>
        <w:t> </w:t>
      </w:r>
      <w:hyperlink r:id="rId33" w:tgtFrame="_blank" w:history="1">
        <w:r w:rsidR="00247BE2" w:rsidRPr="003B64C7">
          <w:rPr>
            <w:rFonts w:ascii="Times New Roman" w:eastAsia="Times New Roman" w:hAnsi="Times New Roman" w:cs="Times New Roman"/>
            <w:sz w:val="26"/>
            <w:szCs w:val="26"/>
            <w:lang w:eastAsia="en-GB"/>
          </w:rPr>
          <w:t>the ASC’s database</w:t>
        </w:r>
      </w:hyperlink>
      <w:r w:rsidR="00247BE2" w:rsidRPr="003B64C7">
        <w:rPr>
          <w:rFonts w:ascii="Times New Roman" w:eastAsia="Times New Roman" w:hAnsi="Times New Roman" w:cs="Times New Roman"/>
          <w:sz w:val="26"/>
          <w:szCs w:val="26"/>
          <w:lang w:eastAsia="en-GB"/>
        </w:rPr>
        <w:t> </w:t>
      </w:r>
      <w:r w:rsidRPr="003B64C7">
        <w:rPr>
          <w:rFonts w:ascii="Times New Roman" w:eastAsia="Times New Roman" w:hAnsi="Times New Roman" w:cs="Times New Roman"/>
          <w:sz w:val="26"/>
          <w:szCs w:val="26"/>
          <w:lang w:eastAsia="en-GB"/>
        </w:rPr>
        <w:t>để xem trang trại nuôi tôm sú nào đã được chứng nhận ASC</w:t>
      </w:r>
      <w:r w:rsidR="00247BE2" w:rsidRPr="003B64C7">
        <w:rPr>
          <w:rFonts w:ascii="Times New Roman" w:eastAsia="Times New Roman" w:hAnsi="Times New Roman" w:cs="Times New Roman"/>
          <w:sz w:val="26"/>
          <w:szCs w:val="26"/>
          <w:lang w:eastAsia="en-GB"/>
        </w:rPr>
        <w:t>.</w:t>
      </w:r>
    </w:p>
    <w:p w:rsidR="006D4C78" w:rsidRPr="003B64C7" w:rsidRDefault="002816C9" w:rsidP="003B64C7">
      <w:pPr>
        <w:numPr>
          <w:ilvl w:val="0"/>
          <w:numId w:val="2"/>
        </w:numPr>
        <w:spacing w:before="120" w:after="120" w:line="240" w:lineRule="atLeast"/>
        <w:jc w:val="both"/>
        <w:rPr>
          <w:rFonts w:ascii="Times New Roman" w:eastAsia="Times New Roman" w:hAnsi="Times New Roman" w:cs="Times New Roman"/>
          <w:sz w:val="26"/>
          <w:szCs w:val="26"/>
          <w:lang w:eastAsia="en-GB"/>
        </w:rPr>
      </w:pPr>
      <w:r w:rsidRPr="003B64C7">
        <w:rPr>
          <w:rFonts w:ascii="Times New Roman" w:eastAsia="Times New Roman" w:hAnsi="Times New Roman" w:cs="Times New Roman"/>
          <w:sz w:val="26"/>
          <w:szCs w:val="26"/>
          <w:lang w:eastAsia="en-GB"/>
        </w:rPr>
        <w:t>Kiểm tra báo cáo kiểm toán của các trang trại này để hiểu về những gì bạn định làm nếu bạn muốn chứng nhận trang trại của mình hoặc nông dân bạn làm việc cùng, với tiêu chuẩn ASC</w:t>
      </w:r>
      <w:r w:rsidR="00247BE2" w:rsidRPr="003B64C7">
        <w:rPr>
          <w:rFonts w:ascii="Times New Roman" w:eastAsia="Times New Roman" w:hAnsi="Times New Roman" w:cs="Times New Roman"/>
          <w:sz w:val="26"/>
          <w:szCs w:val="26"/>
          <w:lang w:eastAsia="en-GB"/>
        </w:rPr>
        <w:t>.</w:t>
      </w:r>
    </w:p>
    <w:p w:rsidR="006D4C78" w:rsidRPr="003B64C7" w:rsidRDefault="006D4C78" w:rsidP="003B64C7">
      <w:pPr>
        <w:spacing w:before="120" w:after="120" w:line="240" w:lineRule="atLeast"/>
        <w:ind w:left="360"/>
        <w:jc w:val="both"/>
        <w:rPr>
          <w:rFonts w:ascii="Times New Roman" w:eastAsia="Times New Roman" w:hAnsi="Times New Roman" w:cs="Times New Roman"/>
          <w:sz w:val="26"/>
          <w:szCs w:val="26"/>
          <w:lang w:eastAsia="en-GB"/>
        </w:rPr>
      </w:pPr>
      <w:r w:rsidRPr="003B64C7">
        <w:rPr>
          <w:rFonts w:ascii="Times New Roman" w:hAnsi="Times New Roman" w:cs="Times New Roman"/>
          <w:sz w:val="26"/>
          <w:szCs w:val="26"/>
        </w:rPr>
        <w:t xml:space="preserve">Tăng sự chú ý đến việc làm bóng và thấm nước của nhãn hàng hóa </w:t>
      </w:r>
    </w:p>
    <w:p w:rsidR="002816C9" w:rsidRPr="003B64C7" w:rsidRDefault="002816C9" w:rsidP="003B64C7">
      <w:pPr>
        <w:pStyle w:val="NormalWeb"/>
        <w:shd w:val="clear" w:color="auto" w:fill="FFFFFF"/>
        <w:spacing w:before="120" w:beforeAutospacing="0" w:after="120" w:afterAutospacing="0" w:line="240" w:lineRule="atLeast"/>
        <w:jc w:val="both"/>
        <w:rPr>
          <w:sz w:val="26"/>
          <w:szCs w:val="26"/>
        </w:rPr>
      </w:pPr>
      <w:r w:rsidRPr="003B64C7">
        <w:rPr>
          <w:sz w:val="26"/>
          <w:szCs w:val="26"/>
        </w:rPr>
        <w:t xml:space="preserve">Nghiên cứu xu hướng của chúng tôi </w:t>
      </w:r>
      <w:r w:rsidR="006D4C78" w:rsidRPr="003B64C7">
        <w:rPr>
          <w:sz w:val="26"/>
          <w:szCs w:val="26"/>
        </w:rPr>
        <w:t>(</w:t>
      </w:r>
      <w:hyperlink r:id="rId34" w:history="1">
        <w:r w:rsidR="006D4C78" w:rsidRPr="003B64C7">
          <w:rPr>
            <w:rStyle w:val="Hyperlink"/>
            <w:color w:val="auto"/>
            <w:sz w:val="26"/>
            <w:szCs w:val="26"/>
          </w:rPr>
          <w:t>Our trends study</w:t>
        </w:r>
      </w:hyperlink>
      <w:r w:rsidR="006D4C78" w:rsidRPr="003B64C7">
        <w:rPr>
          <w:sz w:val="26"/>
          <w:szCs w:val="26"/>
        </w:rPr>
        <w:t xml:space="preserve">) </w:t>
      </w:r>
      <w:r w:rsidRPr="003B64C7">
        <w:rPr>
          <w:sz w:val="26"/>
          <w:szCs w:val="26"/>
        </w:rPr>
        <w:t xml:space="preserve">cảnh báo rằng các vấn đề về kính và xử lý cá và các sản phẩm hải sản đang thúc đẩy chương trình nghị sự của chính </w:t>
      </w:r>
      <w:r w:rsidR="006D4C78" w:rsidRPr="003B64C7">
        <w:rPr>
          <w:sz w:val="26"/>
          <w:szCs w:val="26"/>
        </w:rPr>
        <w:t>các chính phủ</w:t>
      </w:r>
      <w:r w:rsidRPr="003B64C7">
        <w:rPr>
          <w:sz w:val="26"/>
          <w:szCs w:val="26"/>
        </w:rPr>
        <w:t xml:space="preserve"> và các hiệp hội ngành ở Tây Bắc Âu. Trong ngành công nghiệp tôm châu Âu, việc khắc phục sự sai lệch của các sản phẩm tôm, đặc biệt là bóc vỏ, ngày càng được tranh luận, khi các nhà nhập khẩu tuyên bố là sạch, phàn nàn rằng họ bị các đối thủ cạnh tranh phá vỡ quy tắc.</w:t>
      </w:r>
    </w:p>
    <w:p w:rsidR="002816C9" w:rsidRPr="003B64C7" w:rsidRDefault="002816C9" w:rsidP="003B64C7">
      <w:pPr>
        <w:pStyle w:val="NormalWeb"/>
        <w:shd w:val="clear" w:color="auto" w:fill="FFFFFF"/>
        <w:spacing w:before="120" w:beforeAutospacing="0" w:after="120" w:afterAutospacing="0" w:line="240" w:lineRule="atLeast"/>
        <w:jc w:val="both"/>
        <w:rPr>
          <w:sz w:val="26"/>
          <w:szCs w:val="26"/>
        </w:rPr>
      </w:pPr>
      <w:r w:rsidRPr="003B64C7">
        <w:rPr>
          <w:sz w:val="26"/>
          <w:szCs w:val="26"/>
        </w:rPr>
        <w:t>Các nhà sản xuất từ ​​các nguồn gốc khác cũng tham gia, nhưng các nhà xuất khẩu tôm sú Bangladesh đã trở thành một điểm trung tâm trong cuộc tranh luận này. Mặc dù Bangladesh sản xuất tôm siêu bền vững ở cấp độ trang trại, các vấn đề trong chuỗi cung ứng, như chuỗi lạnh bị hỏng, thực hành ngâm và mất vệ sinh, làm giảm đáng kể chất lượng sản phẩm. Việc hiểu sai về kính và xử lý cũng là thông lệ phổ biến ở Bangladesh, chủ yếu được thực hiện theo yêu cầu của các nhà nhập khẩu châu Âu để bán vào các phân khúc thị trường trong đó cân nhắc duy nhất là giá cả.</w:t>
      </w:r>
    </w:p>
    <w:p w:rsidR="00EF40A5" w:rsidRPr="003B64C7" w:rsidRDefault="00EF40A5" w:rsidP="003B64C7">
      <w:pPr>
        <w:pStyle w:val="NormalWeb"/>
        <w:shd w:val="clear" w:color="auto" w:fill="FFFFFF"/>
        <w:spacing w:before="120" w:beforeAutospacing="0" w:after="120" w:afterAutospacing="0" w:line="240" w:lineRule="atLeast"/>
        <w:jc w:val="both"/>
        <w:rPr>
          <w:sz w:val="26"/>
          <w:szCs w:val="26"/>
        </w:rPr>
      </w:pPr>
      <w:r w:rsidRPr="003B64C7">
        <w:rPr>
          <w:sz w:val="26"/>
          <w:szCs w:val="26"/>
        </w:rPr>
        <w:t xml:space="preserve">Trong một cuộc họp vào tháng 2 năm 2019 tại Utrecht, Hà Lan, một nhóm các nhà nhập khẩu châu Âu đã tập hợp với một phái đoàn của các nhà xuất khẩu tôm Bangladesh và đại diện chính phủ. Cuộc họp này tập trung vào câu hỏi liệu tôm sú Bangladesh có thể được định vị mạnh hơn ở thị trường châu Âu hay không. Rõ ràng là nhiều nhà nhập khẩu châu Âu thừa nhận đề xuất cao cấp của tôm sú bao gồm từ </w:t>
      </w:r>
      <w:r w:rsidRPr="003B64C7">
        <w:rPr>
          <w:sz w:val="26"/>
          <w:szCs w:val="26"/>
        </w:rPr>
        <w:lastRenderedPageBreak/>
        <w:t>Bangladesh. Họ thừa nhận rằng sẽ luôn có một thị trường cho nó ở châu Âu, thậm chí có thể là cao cấp.</w:t>
      </w:r>
    </w:p>
    <w:p w:rsidR="00EF40A5" w:rsidRPr="003B64C7" w:rsidRDefault="00EF40A5" w:rsidP="003B64C7">
      <w:pPr>
        <w:pStyle w:val="NormalWeb"/>
        <w:shd w:val="clear" w:color="auto" w:fill="FFFFFF"/>
        <w:spacing w:before="120" w:beforeAutospacing="0" w:after="120" w:afterAutospacing="0" w:line="240" w:lineRule="atLeast"/>
        <w:jc w:val="both"/>
        <w:rPr>
          <w:sz w:val="26"/>
          <w:szCs w:val="26"/>
        </w:rPr>
      </w:pPr>
      <w:r w:rsidRPr="003B64C7">
        <w:rPr>
          <w:sz w:val="26"/>
          <w:szCs w:val="26"/>
        </w:rPr>
        <w:t>Tuy nhiên, trong cuộc họp cũng đã trở nên rõ ràng rằng chừng nào những sai lầm này không bị cấm, không thể định vị lại tôm sú ở thị trường châu Âu. Các nhà xuất khẩu hổ đen muốn phân biệt chính mình cần phải bãi bỏ các thực hành này và giao tiếp một cách cởi mở. Chỉ khi điều đó được thực hiện và niềm tin vào thị trường có được, điểm bán tôm sú tôm đen sẽ trở nên giá trị.</w:t>
      </w:r>
    </w:p>
    <w:p w:rsidR="00EF40A5" w:rsidRPr="003B64C7" w:rsidRDefault="00EF40A5" w:rsidP="003B64C7">
      <w:pPr>
        <w:pStyle w:val="NormalWeb"/>
        <w:shd w:val="clear" w:color="auto" w:fill="FFFFFF"/>
        <w:spacing w:before="120" w:beforeAutospacing="0" w:after="120" w:afterAutospacing="0" w:line="240" w:lineRule="atLeast"/>
        <w:jc w:val="both"/>
        <w:rPr>
          <w:sz w:val="26"/>
          <w:szCs w:val="26"/>
        </w:rPr>
      </w:pPr>
      <w:r w:rsidRPr="003B64C7">
        <w:rPr>
          <w:sz w:val="26"/>
          <w:szCs w:val="26"/>
        </w:rPr>
        <w:t>Điều quan trọng cần nhấn mạnh, một lần nữa, mặc dù trong ngắn hạn, nó có thể có lợi ích về thị phần và tỷ suất lợi nhuận, về lâu dài, nếu bạn tự áp dụng sai lầm, điều này sẽ ảnh hưởng xấu đến uy tín của bạn. Nó thậm chí có thể có hậu quả kinh tế, chẳng hạn như tiền phạt đối với bạn hoặc quốc gia gốc của bạn.</w:t>
      </w:r>
    </w:p>
    <w:p w:rsidR="00EF40A5" w:rsidRPr="003B64C7" w:rsidRDefault="00EF40A5" w:rsidP="003B64C7">
      <w:pPr>
        <w:pStyle w:val="NormalWeb"/>
        <w:shd w:val="clear" w:color="auto" w:fill="FFFFFF"/>
        <w:spacing w:before="120" w:beforeAutospacing="0" w:after="120" w:afterAutospacing="0" w:line="240" w:lineRule="atLeast"/>
        <w:jc w:val="both"/>
        <w:rPr>
          <w:sz w:val="26"/>
          <w:szCs w:val="26"/>
        </w:rPr>
      </w:pPr>
      <w:r w:rsidRPr="003B64C7">
        <w:rPr>
          <w:sz w:val="26"/>
          <w:szCs w:val="26"/>
        </w:rPr>
        <w:t>Các nhà nhập khẩu tôm đôi khi hướng đến thị trường gia cầm châu Âu là một thị trường tương đối bẩn. Tuy nhiên, trong thập kỷ qua, thị trường gia cầm Châu Âu đã trở nên bị kiểm soát chặt chẽ và các sơ suất hiện nay hiếm khi được nhìn thấy. Điều tương tự dự kiến ​​cuối cùng sẽ xảy ra ở tôm và thị trường cá và hải sản rộng lớn hơn.</w:t>
      </w:r>
    </w:p>
    <w:p w:rsidR="00EF40A5" w:rsidRPr="003B64C7" w:rsidRDefault="00EF40A5" w:rsidP="003B64C7">
      <w:pPr>
        <w:pStyle w:val="NormalWeb"/>
        <w:shd w:val="clear" w:color="auto" w:fill="FFFFFF"/>
        <w:spacing w:before="120" w:beforeAutospacing="0" w:after="120" w:afterAutospacing="0" w:line="240" w:lineRule="atLeast"/>
        <w:jc w:val="both"/>
        <w:rPr>
          <w:sz w:val="26"/>
          <w:szCs w:val="26"/>
        </w:rPr>
      </w:pPr>
      <w:r w:rsidRPr="003B64C7">
        <w:rPr>
          <w:sz w:val="26"/>
          <w:szCs w:val="26"/>
        </w:rPr>
        <w:t>Lời khuyên:</w:t>
      </w:r>
    </w:p>
    <w:p w:rsidR="00EF40A5" w:rsidRPr="00EF40A5" w:rsidRDefault="00EF40A5" w:rsidP="003B64C7">
      <w:pPr>
        <w:numPr>
          <w:ilvl w:val="0"/>
          <w:numId w:val="3"/>
        </w:numPr>
        <w:spacing w:before="120" w:after="120" w:line="240" w:lineRule="atLeast"/>
        <w:rPr>
          <w:rFonts w:ascii="Times New Roman" w:eastAsia="Times New Roman" w:hAnsi="Times New Roman" w:cs="Times New Roman"/>
          <w:sz w:val="26"/>
          <w:szCs w:val="26"/>
          <w:lang w:eastAsia="en-GB"/>
        </w:rPr>
      </w:pPr>
      <w:r w:rsidRPr="003B64C7">
        <w:rPr>
          <w:rFonts w:ascii="Times New Roman" w:eastAsia="Times New Roman" w:hAnsi="Times New Roman" w:cs="Times New Roman"/>
          <w:sz w:val="26"/>
          <w:szCs w:val="26"/>
          <w:lang w:eastAsia="en-GB"/>
        </w:rPr>
        <w:t>Đọc về tài liệu nghiên cứu của chúng tôi về xu hướng của thị trường cá và Hải sản để hiểu hơn về những rủi ro có thể đển</w:t>
      </w:r>
      <w:r w:rsidRPr="00EF40A5">
        <w:rPr>
          <w:rFonts w:ascii="Times New Roman" w:eastAsia="Times New Roman" w:hAnsi="Times New Roman" w:cs="Times New Roman"/>
          <w:sz w:val="26"/>
          <w:szCs w:val="26"/>
          <w:lang w:eastAsia="en-GB"/>
        </w:rPr>
        <w:t> </w:t>
      </w:r>
      <w:r w:rsidRPr="003B64C7">
        <w:rPr>
          <w:rFonts w:ascii="Times New Roman" w:eastAsia="Times New Roman" w:hAnsi="Times New Roman" w:cs="Times New Roman"/>
          <w:sz w:val="26"/>
          <w:szCs w:val="26"/>
          <w:lang w:eastAsia="en-GB"/>
        </w:rPr>
        <w:t>(</w:t>
      </w:r>
      <w:hyperlink r:id="rId35" w:history="1">
        <w:r w:rsidRPr="003B64C7">
          <w:rPr>
            <w:rFonts w:ascii="Times New Roman" w:eastAsia="Times New Roman" w:hAnsi="Times New Roman" w:cs="Times New Roman"/>
            <w:sz w:val="26"/>
            <w:szCs w:val="26"/>
            <w:lang w:eastAsia="en-GB"/>
          </w:rPr>
          <w:t>our study on trends in the European fish and seafood market</w:t>
        </w:r>
      </w:hyperlink>
      <w:r w:rsidRPr="003B64C7">
        <w:rPr>
          <w:rFonts w:ascii="Times New Roman" w:eastAsia="Times New Roman" w:hAnsi="Times New Roman" w:cs="Times New Roman"/>
          <w:sz w:val="26"/>
          <w:szCs w:val="26"/>
          <w:lang w:eastAsia="en-GB"/>
        </w:rPr>
        <w:t>)</w:t>
      </w:r>
      <w:r w:rsidRPr="00EF40A5">
        <w:rPr>
          <w:rFonts w:ascii="Times New Roman" w:eastAsia="Times New Roman" w:hAnsi="Times New Roman" w:cs="Times New Roman"/>
          <w:sz w:val="26"/>
          <w:szCs w:val="26"/>
          <w:lang w:eastAsia="en-GB"/>
        </w:rPr>
        <w:t> .</w:t>
      </w:r>
    </w:p>
    <w:p w:rsidR="00EF40A5" w:rsidRPr="00EF40A5" w:rsidRDefault="00EF40A5" w:rsidP="003B64C7">
      <w:pPr>
        <w:numPr>
          <w:ilvl w:val="0"/>
          <w:numId w:val="3"/>
        </w:numPr>
        <w:spacing w:before="120" w:after="120" w:line="240" w:lineRule="atLeast"/>
        <w:rPr>
          <w:rFonts w:ascii="Times New Roman" w:eastAsia="Times New Roman" w:hAnsi="Times New Roman" w:cs="Times New Roman"/>
          <w:sz w:val="26"/>
          <w:szCs w:val="26"/>
          <w:lang w:eastAsia="en-GB"/>
        </w:rPr>
      </w:pPr>
      <w:r w:rsidRPr="003B64C7">
        <w:rPr>
          <w:rFonts w:ascii="Times New Roman" w:eastAsia="Times New Roman" w:hAnsi="Times New Roman" w:cs="Times New Roman"/>
          <w:sz w:val="26"/>
          <w:szCs w:val="26"/>
          <w:lang w:eastAsia="en-GB"/>
        </w:rPr>
        <w:t>Đọc thêm (</w:t>
      </w:r>
      <w:hyperlink r:id="rId36" w:history="1">
        <w:r w:rsidRPr="003B64C7">
          <w:rPr>
            <w:rFonts w:ascii="Times New Roman" w:eastAsia="Times New Roman" w:hAnsi="Times New Roman" w:cs="Times New Roman"/>
            <w:sz w:val="26"/>
            <w:szCs w:val="26"/>
            <w:lang w:eastAsia="en-GB"/>
          </w:rPr>
          <w:t>our news item about the European Union’s position on the issue of glazing and soaking</w:t>
        </w:r>
      </w:hyperlink>
      <w:r w:rsidRPr="003B64C7">
        <w:rPr>
          <w:rFonts w:ascii="Times New Roman" w:eastAsia="Times New Roman" w:hAnsi="Times New Roman" w:cs="Times New Roman"/>
          <w:sz w:val="26"/>
          <w:szCs w:val="26"/>
          <w:lang w:eastAsia="en-GB"/>
        </w:rPr>
        <w:t>)</w:t>
      </w:r>
    </w:p>
    <w:p w:rsidR="00EF40A5" w:rsidRPr="003B64C7" w:rsidRDefault="00EF40A5" w:rsidP="003B64C7">
      <w:pPr>
        <w:pStyle w:val="NormalWeb"/>
        <w:shd w:val="clear" w:color="auto" w:fill="FFFFFF"/>
        <w:spacing w:before="120" w:beforeAutospacing="0" w:after="120" w:afterAutospacing="0" w:line="240" w:lineRule="atLeast"/>
        <w:jc w:val="both"/>
        <w:rPr>
          <w:sz w:val="26"/>
          <w:szCs w:val="26"/>
        </w:rPr>
      </w:pPr>
    </w:p>
    <w:p w:rsidR="00247BE2" w:rsidRPr="003B64C7" w:rsidRDefault="005E4907" w:rsidP="003B64C7">
      <w:pPr>
        <w:pStyle w:val="NormalWeb"/>
        <w:shd w:val="clear" w:color="auto" w:fill="FFFFFF"/>
        <w:spacing w:before="120" w:beforeAutospacing="0" w:after="120" w:afterAutospacing="0" w:line="240" w:lineRule="atLeast"/>
        <w:jc w:val="both"/>
        <w:rPr>
          <w:sz w:val="26"/>
          <w:szCs w:val="26"/>
        </w:rPr>
      </w:pPr>
      <w:r>
        <w:rPr>
          <w:sz w:val="26"/>
          <w:szCs w:val="26"/>
        </w:rPr>
        <w:t>(Nguồn : CBI.nl)</w:t>
      </w:r>
    </w:p>
    <w:sectPr w:rsidR="00247BE2" w:rsidRPr="003B64C7" w:rsidSect="00777D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E50F0"/>
    <w:multiLevelType w:val="multilevel"/>
    <w:tmpl w:val="78B89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C185E"/>
    <w:multiLevelType w:val="multilevel"/>
    <w:tmpl w:val="0B506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B12522"/>
    <w:multiLevelType w:val="multilevel"/>
    <w:tmpl w:val="85BC1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compat>
    <w:compatSetting w:name="compatibilityMode" w:uri="http://schemas.microsoft.com/office/word" w:val="12"/>
  </w:compat>
  <w:rsids>
    <w:rsidRoot w:val="00681C06"/>
    <w:rsid w:val="001564F3"/>
    <w:rsid w:val="00220B16"/>
    <w:rsid w:val="00247BE2"/>
    <w:rsid w:val="00280703"/>
    <w:rsid w:val="002816C9"/>
    <w:rsid w:val="0039215E"/>
    <w:rsid w:val="003B64C7"/>
    <w:rsid w:val="004C2256"/>
    <w:rsid w:val="00581A80"/>
    <w:rsid w:val="005D5693"/>
    <w:rsid w:val="005E4907"/>
    <w:rsid w:val="00681C06"/>
    <w:rsid w:val="006862F2"/>
    <w:rsid w:val="006D4C78"/>
    <w:rsid w:val="007400F9"/>
    <w:rsid w:val="00777D4C"/>
    <w:rsid w:val="008F3A30"/>
    <w:rsid w:val="00AE217C"/>
    <w:rsid w:val="00AE7119"/>
    <w:rsid w:val="00B37915"/>
    <w:rsid w:val="00BB718C"/>
    <w:rsid w:val="00C95846"/>
    <w:rsid w:val="00D03F05"/>
    <w:rsid w:val="00D369AC"/>
    <w:rsid w:val="00D410C8"/>
    <w:rsid w:val="00E14463"/>
    <w:rsid w:val="00EE065B"/>
    <w:rsid w:val="00EF40A5"/>
    <w:rsid w:val="00F17B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803191-1BAE-45A0-803F-1817288AE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D4C"/>
  </w:style>
  <w:style w:type="paragraph" w:styleId="Heading3">
    <w:name w:val="heading 3"/>
    <w:basedOn w:val="Normal"/>
    <w:link w:val="Heading3Char"/>
    <w:uiPriority w:val="9"/>
    <w:qFormat/>
    <w:rsid w:val="00B3791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1C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1C06"/>
    <w:rPr>
      <w:rFonts w:ascii="Tahoma" w:hAnsi="Tahoma" w:cs="Tahoma"/>
      <w:sz w:val="16"/>
      <w:szCs w:val="16"/>
    </w:rPr>
  </w:style>
  <w:style w:type="character" w:styleId="Hyperlink">
    <w:name w:val="Hyperlink"/>
    <w:basedOn w:val="DefaultParagraphFont"/>
    <w:uiPriority w:val="99"/>
    <w:semiHidden/>
    <w:unhideWhenUsed/>
    <w:rsid w:val="007400F9"/>
    <w:rPr>
      <w:color w:val="0000FF"/>
      <w:u w:val="single"/>
    </w:rPr>
  </w:style>
  <w:style w:type="character" w:customStyle="1" w:styleId="Heading3Char">
    <w:name w:val="Heading 3 Char"/>
    <w:basedOn w:val="DefaultParagraphFont"/>
    <w:link w:val="Heading3"/>
    <w:uiPriority w:val="9"/>
    <w:rsid w:val="00B37915"/>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B3791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172862">
      <w:bodyDiv w:val="1"/>
      <w:marLeft w:val="0"/>
      <w:marRight w:val="0"/>
      <w:marTop w:val="0"/>
      <w:marBottom w:val="0"/>
      <w:divBdr>
        <w:top w:val="none" w:sz="0" w:space="0" w:color="auto"/>
        <w:left w:val="none" w:sz="0" w:space="0" w:color="auto"/>
        <w:bottom w:val="none" w:sz="0" w:space="0" w:color="auto"/>
        <w:right w:val="none" w:sz="0" w:space="0" w:color="auto"/>
      </w:divBdr>
    </w:div>
    <w:div w:id="148988424">
      <w:bodyDiv w:val="1"/>
      <w:marLeft w:val="0"/>
      <w:marRight w:val="0"/>
      <w:marTop w:val="0"/>
      <w:marBottom w:val="0"/>
      <w:divBdr>
        <w:top w:val="none" w:sz="0" w:space="0" w:color="auto"/>
        <w:left w:val="none" w:sz="0" w:space="0" w:color="auto"/>
        <w:bottom w:val="none" w:sz="0" w:space="0" w:color="auto"/>
        <w:right w:val="none" w:sz="0" w:space="0" w:color="auto"/>
      </w:divBdr>
    </w:div>
    <w:div w:id="409082871">
      <w:bodyDiv w:val="1"/>
      <w:marLeft w:val="0"/>
      <w:marRight w:val="0"/>
      <w:marTop w:val="0"/>
      <w:marBottom w:val="0"/>
      <w:divBdr>
        <w:top w:val="none" w:sz="0" w:space="0" w:color="auto"/>
        <w:left w:val="none" w:sz="0" w:space="0" w:color="auto"/>
        <w:bottom w:val="none" w:sz="0" w:space="0" w:color="auto"/>
        <w:right w:val="none" w:sz="0" w:space="0" w:color="auto"/>
      </w:divBdr>
    </w:div>
    <w:div w:id="891774827">
      <w:bodyDiv w:val="1"/>
      <w:marLeft w:val="0"/>
      <w:marRight w:val="0"/>
      <w:marTop w:val="0"/>
      <w:marBottom w:val="0"/>
      <w:divBdr>
        <w:top w:val="none" w:sz="0" w:space="0" w:color="auto"/>
        <w:left w:val="none" w:sz="0" w:space="0" w:color="auto"/>
        <w:bottom w:val="none" w:sz="0" w:space="0" w:color="auto"/>
        <w:right w:val="none" w:sz="0" w:space="0" w:color="auto"/>
      </w:divBdr>
      <w:divsChild>
        <w:div w:id="533929020">
          <w:marLeft w:val="0"/>
          <w:marRight w:val="0"/>
          <w:marTop w:val="0"/>
          <w:marBottom w:val="0"/>
          <w:divBdr>
            <w:top w:val="none" w:sz="0" w:space="0" w:color="B4D2A5"/>
            <w:left w:val="none" w:sz="0" w:space="0" w:color="B4D2A5"/>
            <w:bottom w:val="single" w:sz="6" w:space="0" w:color="B4D2A5"/>
            <w:right w:val="none" w:sz="0" w:space="0" w:color="B4D2A5"/>
          </w:divBdr>
        </w:div>
      </w:divsChild>
    </w:div>
    <w:div w:id="1010256475">
      <w:bodyDiv w:val="1"/>
      <w:marLeft w:val="0"/>
      <w:marRight w:val="0"/>
      <w:marTop w:val="0"/>
      <w:marBottom w:val="0"/>
      <w:divBdr>
        <w:top w:val="none" w:sz="0" w:space="0" w:color="auto"/>
        <w:left w:val="none" w:sz="0" w:space="0" w:color="auto"/>
        <w:bottom w:val="none" w:sz="0" w:space="0" w:color="auto"/>
        <w:right w:val="none" w:sz="0" w:space="0" w:color="auto"/>
      </w:divBdr>
    </w:div>
    <w:div w:id="1758749362">
      <w:bodyDiv w:val="1"/>
      <w:marLeft w:val="0"/>
      <w:marRight w:val="0"/>
      <w:marTop w:val="0"/>
      <w:marBottom w:val="0"/>
      <w:divBdr>
        <w:top w:val="none" w:sz="0" w:space="0" w:color="auto"/>
        <w:left w:val="none" w:sz="0" w:space="0" w:color="auto"/>
        <w:bottom w:val="none" w:sz="0" w:space="0" w:color="auto"/>
        <w:right w:val="none" w:sz="0" w:space="0" w:color="auto"/>
      </w:divBdr>
    </w:div>
    <w:div w:id="2142113965">
      <w:bodyDiv w:val="1"/>
      <w:marLeft w:val="0"/>
      <w:marRight w:val="0"/>
      <w:marTop w:val="0"/>
      <w:marBottom w:val="0"/>
      <w:divBdr>
        <w:top w:val="none" w:sz="0" w:space="0" w:color="auto"/>
        <w:left w:val="none" w:sz="0" w:space="0" w:color="auto"/>
        <w:bottom w:val="none" w:sz="0" w:space="0" w:color="auto"/>
        <w:right w:val="none" w:sz="0" w:space="0" w:color="auto"/>
      </w:divBdr>
      <w:divsChild>
        <w:div w:id="169638831">
          <w:marLeft w:val="0"/>
          <w:marRight w:val="0"/>
          <w:marTop w:val="0"/>
          <w:marBottom w:val="0"/>
          <w:divBdr>
            <w:top w:val="none" w:sz="0" w:space="0" w:color="auto"/>
            <w:left w:val="none" w:sz="0" w:space="0" w:color="auto"/>
            <w:bottom w:val="none" w:sz="0" w:space="0" w:color="auto"/>
            <w:right w:val="none" w:sz="0" w:space="0" w:color="auto"/>
          </w:divBdr>
        </w:div>
        <w:div w:id="1321227892">
          <w:marLeft w:val="0"/>
          <w:marRight w:val="0"/>
          <w:marTop w:val="0"/>
          <w:marBottom w:val="0"/>
          <w:divBdr>
            <w:top w:val="none" w:sz="0" w:space="0" w:color="auto"/>
            <w:left w:val="none" w:sz="0" w:space="0" w:color="auto"/>
            <w:bottom w:val="none" w:sz="0" w:space="0" w:color="auto"/>
            <w:right w:val="none" w:sz="0" w:space="0" w:color="auto"/>
          </w:divBdr>
        </w:div>
        <w:div w:id="1526485428">
          <w:marLeft w:val="0"/>
          <w:marRight w:val="0"/>
          <w:marTop w:val="0"/>
          <w:marBottom w:val="0"/>
          <w:divBdr>
            <w:top w:val="none" w:sz="0" w:space="0" w:color="auto"/>
            <w:left w:val="none" w:sz="0" w:space="0" w:color="auto"/>
            <w:bottom w:val="none" w:sz="0" w:space="0" w:color="auto"/>
            <w:right w:val="none" w:sz="0" w:space="0" w:color="auto"/>
          </w:divBdr>
          <w:divsChild>
            <w:div w:id="1817647778">
              <w:marLeft w:val="0"/>
              <w:marRight w:val="0"/>
              <w:marTop w:val="0"/>
              <w:marBottom w:val="0"/>
              <w:divBdr>
                <w:top w:val="none" w:sz="0" w:space="0" w:color="auto"/>
                <w:left w:val="none" w:sz="0" w:space="0" w:color="auto"/>
                <w:bottom w:val="none" w:sz="0" w:space="0" w:color="auto"/>
                <w:right w:val="none" w:sz="0" w:space="0" w:color="auto"/>
              </w:divBdr>
              <w:divsChild>
                <w:div w:id="836656709">
                  <w:marLeft w:val="0"/>
                  <w:marRight w:val="0"/>
                  <w:marTop w:val="0"/>
                  <w:marBottom w:val="0"/>
                  <w:divBdr>
                    <w:top w:val="none" w:sz="0" w:space="0" w:color="auto"/>
                    <w:left w:val="none" w:sz="0" w:space="0" w:color="auto"/>
                    <w:bottom w:val="none" w:sz="0" w:space="0" w:color="auto"/>
                    <w:right w:val="none" w:sz="0" w:space="0" w:color="auto"/>
                  </w:divBdr>
                </w:div>
                <w:div w:id="539048460">
                  <w:marLeft w:val="0"/>
                  <w:marRight w:val="0"/>
                  <w:marTop w:val="0"/>
                  <w:marBottom w:val="60"/>
                  <w:divBdr>
                    <w:top w:val="none" w:sz="0" w:space="0" w:color="auto"/>
                    <w:left w:val="none" w:sz="0" w:space="0" w:color="auto"/>
                    <w:bottom w:val="none" w:sz="0" w:space="0" w:color="auto"/>
                    <w:right w:val="none" w:sz="0" w:space="0" w:color="auto"/>
                  </w:divBdr>
                  <w:divsChild>
                    <w:div w:id="886650935">
                      <w:marLeft w:val="0"/>
                      <w:marRight w:val="0"/>
                      <w:marTop w:val="0"/>
                      <w:marBottom w:val="0"/>
                      <w:divBdr>
                        <w:top w:val="none" w:sz="0" w:space="0" w:color="auto"/>
                        <w:left w:val="none" w:sz="0" w:space="0" w:color="auto"/>
                        <w:bottom w:val="none" w:sz="0" w:space="0" w:color="auto"/>
                        <w:right w:val="none" w:sz="0" w:space="0" w:color="auto"/>
                      </w:divBdr>
                      <w:divsChild>
                        <w:div w:id="1254898423">
                          <w:marLeft w:val="0"/>
                          <w:marRight w:val="0"/>
                          <w:marTop w:val="0"/>
                          <w:marBottom w:val="0"/>
                          <w:divBdr>
                            <w:top w:val="none" w:sz="0" w:space="0" w:color="auto"/>
                            <w:left w:val="none" w:sz="0" w:space="0" w:color="auto"/>
                            <w:bottom w:val="single" w:sz="6" w:space="0" w:color="D1D1D1"/>
                            <w:right w:val="none" w:sz="0" w:space="0" w:color="auto"/>
                          </w:divBdr>
                          <w:divsChild>
                            <w:div w:id="1858275677">
                              <w:marLeft w:val="0"/>
                              <w:marRight w:val="0"/>
                              <w:marTop w:val="0"/>
                              <w:marBottom w:val="0"/>
                              <w:divBdr>
                                <w:top w:val="none" w:sz="0" w:space="0" w:color="auto"/>
                                <w:left w:val="none" w:sz="0" w:space="0" w:color="auto"/>
                                <w:bottom w:val="none" w:sz="0" w:space="0" w:color="auto"/>
                                <w:right w:val="none" w:sz="0" w:space="0" w:color="auto"/>
                              </w:divBdr>
                            </w:div>
                          </w:divsChild>
                        </w:div>
                        <w:div w:id="956183191">
                          <w:marLeft w:val="0"/>
                          <w:marRight w:val="0"/>
                          <w:marTop w:val="0"/>
                          <w:marBottom w:val="0"/>
                          <w:divBdr>
                            <w:top w:val="none" w:sz="0" w:space="0" w:color="B4D2A5"/>
                            <w:left w:val="none" w:sz="0" w:space="0" w:color="B4D2A5"/>
                            <w:bottom w:val="single" w:sz="6" w:space="0" w:color="B4D2A5"/>
                            <w:right w:val="none" w:sz="0" w:space="0" w:color="B4D2A5"/>
                          </w:divBdr>
                        </w:div>
                        <w:div w:id="1276327104">
                          <w:marLeft w:val="0"/>
                          <w:marRight w:val="0"/>
                          <w:marTop w:val="0"/>
                          <w:marBottom w:val="0"/>
                          <w:divBdr>
                            <w:top w:val="none" w:sz="0" w:space="0" w:color="B4D2A5"/>
                            <w:left w:val="none" w:sz="0" w:space="0" w:color="B4D2A5"/>
                            <w:bottom w:val="single" w:sz="6" w:space="0" w:color="B4D2A5"/>
                            <w:right w:val="none" w:sz="0" w:space="0" w:color="B4D2A5"/>
                          </w:divBdr>
                        </w:div>
                        <w:div w:id="1065185811">
                          <w:marLeft w:val="0"/>
                          <w:marRight w:val="0"/>
                          <w:marTop w:val="0"/>
                          <w:marBottom w:val="0"/>
                          <w:divBdr>
                            <w:top w:val="none" w:sz="0" w:space="0" w:color="auto"/>
                            <w:left w:val="none" w:sz="0" w:space="0" w:color="auto"/>
                            <w:bottom w:val="none" w:sz="0" w:space="0" w:color="auto"/>
                            <w:right w:val="none" w:sz="0" w:space="0" w:color="auto"/>
                          </w:divBdr>
                        </w:div>
                        <w:div w:id="1292252137">
                          <w:marLeft w:val="0"/>
                          <w:marRight w:val="0"/>
                          <w:marTop w:val="0"/>
                          <w:marBottom w:val="0"/>
                          <w:divBdr>
                            <w:top w:val="none" w:sz="0" w:space="0" w:color="B4D2A5"/>
                            <w:left w:val="none" w:sz="0" w:space="0" w:color="B4D2A5"/>
                            <w:bottom w:val="single" w:sz="6" w:space="0" w:color="B4D2A5"/>
                            <w:right w:val="none" w:sz="0" w:space="0" w:color="B4D2A5"/>
                          </w:divBdr>
                        </w:div>
                        <w:div w:id="1536961566">
                          <w:marLeft w:val="0"/>
                          <w:marRight w:val="0"/>
                          <w:marTop w:val="0"/>
                          <w:marBottom w:val="0"/>
                          <w:divBdr>
                            <w:top w:val="none" w:sz="0" w:space="0" w:color="B4D2A5"/>
                            <w:left w:val="none" w:sz="0" w:space="0" w:color="B4D2A5"/>
                            <w:bottom w:val="single" w:sz="6" w:space="0" w:color="B4D2A5"/>
                            <w:right w:val="none" w:sz="0" w:space="0" w:color="B4D2A5"/>
                          </w:divBdr>
                        </w:div>
                        <w:div w:id="2009552060">
                          <w:marLeft w:val="0"/>
                          <w:marRight w:val="0"/>
                          <w:marTop w:val="0"/>
                          <w:marBottom w:val="0"/>
                          <w:divBdr>
                            <w:top w:val="none" w:sz="0" w:space="0" w:color="B4D2A5"/>
                            <w:left w:val="none" w:sz="0" w:space="0" w:color="B4D2A5"/>
                            <w:bottom w:val="single" w:sz="6" w:space="0" w:color="B4D2A5"/>
                            <w:right w:val="none" w:sz="0" w:space="0" w:color="B4D2A5"/>
                          </w:divBdr>
                        </w:div>
                        <w:div w:id="1304698715">
                          <w:marLeft w:val="0"/>
                          <w:marRight w:val="0"/>
                          <w:marTop w:val="0"/>
                          <w:marBottom w:val="0"/>
                          <w:divBdr>
                            <w:top w:val="none" w:sz="0" w:space="0" w:color="B4D2A5"/>
                            <w:left w:val="none" w:sz="0" w:space="0" w:color="B4D2A5"/>
                            <w:bottom w:val="single" w:sz="6" w:space="0" w:color="B4D2A5"/>
                            <w:right w:val="none" w:sz="0" w:space="0" w:color="B4D2A5"/>
                          </w:divBdr>
                        </w:div>
                        <w:div w:id="947616028">
                          <w:marLeft w:val="0"/>
                          <w:marRight w:val="0"/>
                          <w:marTop w:val="0"/>
                          <w:marBottom w:val="0"/>
                          <w:divBdr>
                            <w:top w:val="none" w:sz="0" w:space="0" w:color="B4D2A5"/>
                            <w:left w:val="none" w:sz="0" w:space="0" w:color="B4D2A5"/>
                            <w:bottom w:val="single" w:sz="6" w:space="0" w:color="B4D2A5"/>
                            <w:right w:val="none" w:sz="0" w:space="0" w:color="B4D2A5"/>
                          </w:divBdr>
                        </w:div>
                        <w:div w:id="1900287723">
                          <w:marLeft w:val="0"/>
                          <w:marRight w:val="0"/>
                          <w:marTop w:val="0"/>
                          <w:marBottom w:val="0"/>
                          <w:divBdr>
                            <w:top w:val="none" w:sz="0" w:space="0" w:color="B4D2A5"/>
                            <w:left w:val="none" w:sz="0" w:space="0" w:color="B4D2A5"/>
                            <w:bottom w:val="single" w:sz="6" w:space="0" w:color="B4D2A5"/>
                            <w:right w:val="none" w:sz="0" w:space="0" w:color="B4D2A5"/>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gdenheijer.nl/" TargetMode="External"/><Relationship Id="rId18" Type="http://schemas.openxmlformats.org/officeDocument/2006/relationships/hyperlink" Target="http://www.lenk-frozen.com/index.php/home_en.html" TargetMode="External"/><Relationship Id="rId26" Type="http://schemas.openxmlformats.org/officeDocument/2006/relationships/hyperlink" Target="http://www.rno.fr/english/group-history.php" TargetMode="External"/><Relationship Id="rId21" Type="http://schemas.openxmlformats.org/officeDocument/2006/relationships/hyperlink" Target="https://www.asc-aqua.org/" TargetMode="External"/><Relationship Id="rId34" Type="http://schemas.openxmlformats.org/officeDocument/2006/relationships/hyperlink" Target="https://www.cbi.eu/market-information/fish-seafood/which-trends-offer-opportunities/" TargetMode="External"/><Relationship Id="rId7" Type="http://schemas.openxmlformats.org/officeDocument/2006/relationships/hyperlink" Target="https://www.undercurrentnews.com/" TargetMode="External"/><Relationship Id="rId12" Type="http://schemas.openxmlformats.org/officeDocument/2006/relationships/hyperlink" Target="https://fishermanschoice.nl/?lang=en" TargetMode="External"/><Relationship Id="rId17" Type="http://schemas.openxmlformats.org/officeDocument/2006/relationships/hyperlink" Target="http://www.anduronda.de/" TargetMode="External"/><Relationship Id="rId25" Type="http://schemas.openxmlformats.org/officeDocument/2006/relationships/hyperlink" Target="http://www.unima.com/?lg=en" TargetMode="External"/><Relationship Id="rId33" Type="http://schemas.openxmlformats.org/officeDocument/2006/relationships/hyperlink" Target="http://asc.force.com/Certificates/"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soleainternational.com/?lang=EN" TargetMode="External"/><Relationship Id="rId20" Type="http://schemas.openxmlformats.org/officeDocument/2006/relationships/hyperlink" Target="https://www.rassau-seafood.de/english/index.php" TargetMode="External"/><Relationship Id="rId29" Type="http://schemas.openxmlformats.org/officeDocument/2006/relationships/hyperlink" Target="http://crustamar.fr/en/" TargetMode="External"/><Relationship Id="rId1" Type="http://schemas.openxmlformats.org/officeDocument/2006/relationships/numbering" Target="numbering.xml"/><Relationship Id="rId6" Type="http://schemas.openxmlformats.org/officeDocument/2006/relationships/hyperlink" Target="http://www.trademap.org/" TargetMode="External"/><Relationship Id="rId11" Type="http://schemas.openxmlformats.org/officeDocument/2006/relationships/hyperlink" Target="https://www.dayseaday.com/" TargetMode="External"/><Relationship Id="rId24" Type="http://schemas.openxmlformats.org/officeDocument/2006/relationships/hyperlink" Target="https://www.madagascar-gambas.com/" TargetMode="External"/><Relationship Id="rId32" Type="http://schemas.openxmlformats.org/officeDocument/2006/relationships/hyperlink" Target="http://gelpeche.fr/index.php/en/home-page-2/" TargetMode="External"/><Relationship Id="rId37" Type="http://schemas.openxmlformats.org/officeDocument/2006/relationships/fontTable" Target="fontTable.xml"/><Relationship Id="rId5" Type="http://schemas.openxmlformats.org/officeDocument/2006/relationships/hyperlink" Target="https://mas-admintools.intracen.org/accounts/registration.aspx" TargetMode="External"/><Relationship Id="rId15" Type="http://schemas.openxmlformats.org/officeDocument/2006/relationships/hyperlink" Target="https://www.thalassa-seafoods.com/" TargetMode="External"/><Relationship Id="rId23" Type="http://schemas.openxmlformats.org/officeDocument/2006/relationships/hyperlink" Target="https://friendofthesea.org/" TargetMode="External"/><Relationship Id="rId28" Type="http://schemas.openxmlformats.org/officeDocument/2006/relationships/hyperlink" Target="https://www.gelazur.com/" TargetMode="External"/><Relationship Id="rId36" Type="http://schemas.openxmlformats.org/officeDocument/2006/relationships/hyperlink" Target="https://www.cbi.eu/news/european-importers-eu-authorities-increase-focus-mislabelling-added-water-seafood/" TargetMode="External"/><Relationship Id="rId10" Type="http://schemas.openxmlformats.org/officeDocument/2006/relationships/hyperlink" Target="https://seafoodconnection.nl/en/" TargetMode="External"/><Relationship Id="rId19" Type="http://schemas.openxmlformats.org/officeDocument/2006/relationships/hyperlink" Target="https://www.hafro.de/" TargetMode="External"/><Relationship Id="rId31" Type="http://schemas.openxmlformats.org/officeDocument/2006/relationships/hyperlink" Target="http://wanly.com/" TargetMode="External"/><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hyperlink" Target="https://hottlet.be/en" TargetMode="External"/><Relationship Id="rId22" Type="http://schemas.openxmlformats.org/officeDocument/2006/relationships/hyperlink" Target="https://www.voedingscentrum.nl/encyclopedie/label-rouge.aspx" TargetMode="External"/><Relationship Id="rId27" Type="http://schemas.openxmlformats.org/officeDocument/2006/relationships/hyperlink" Target="https://www.argisfood.com/en/home/" TargetMode="External"/><Relationship Id="rId30" Type="http://schemas.openxmlformats.org/officeDocument/2006/relationships/hyperlink" Target="https://paris-store.com/" TargetMode="External"/><Relationship Id="rId35" Type="http://schemas.openxmlformats.org/officeDocument/2006/relationships/hyperlink" Target="https://www.cbi.eu/market-information/fish-seafood/which-trends-offer-opportunities/" TargetMode="External"/><Relationship Id="rId8" Type="http://schemas.openxmlformats.org/officeDocument/2006/relationships/hyperlink" Target="https://www.seafoodsource.com/"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2545</Words>
  <Characters>14508</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Nguyen Phuong Ly</cp:lastModifiedBy>
  <cp:revision>3</cp:revision>
  <dcterms:created xsi:type="dcterms:W3CDTF">2020-02-20T09:29:00Z</dcterms:created>
  <dcterms:modified xsi:type="dcterms:W3CDTF">2020-02-27T03:20:00Z</dcterms:modified>
</cp:coreProperties>
</file>