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FAF" w:rsidRPr="00BC2FAF" w:rsidRDefault="00BC2FAF" w:rsidP="00BC2FAF">
      <w:pPr>
        <w:spacing w:after="150" w:line="240" w:lineRule="auto"/>
        <w:rPr>
          <w:rFonts w:ascii="Arial" w:eastAsia="Times New Roman" w:hAnsi="Arial" w:cs="Arial"/>
          <w:b/>
          <w:bCs/>
          <w:color w:val="494949"/>
          <w:sz w:val="18"/>
          <w:szCs w:val="18"/>
        </w:rPr>
      </w:pPr>
      <w:r w:rsidRPr="00BC2FAF">
        <w:rPr>
          <w:rFonts w:ascii="Arial" w:eastAsia="Times New Roman" w:hAnsi="Arial" w:cs="Arial"/>
          <w:b/>
          <w:bCs/>
          <w:color w:val="494949"/>
          <w:sz w:val="18"/>
          <w:szCs w:val="18"/>
        </w:rPr>
        <w:t>Tại Ni-giê-ri-a, Chính phủ Liên bang phân loại các khu thương mại thành 2 hình thức: khu công nghiệp chuyên môn hóa (về một lĩnh vực sản xuất công nghiệp nhất định); và khu sản xuất, thương mại đa ngành. Để quản lý có hiệu quả những khu này, theo mức độ liên bang, hai cơ quan được thành lập là Cơ quan quản lý các khu chế xuất Nigeria (Nigerian Export Processing Zone Authority, viết tắt là NEPZA) cho các khu thương mại tổng hợp và Cơ quan quản lý các khu công nghiệp về dầu và khí đốt (Oil &amp; Gas Free Zone Authority - OGFZA).</w:t>
      </w:r>
    </w:p>
    <w:p w:rsidR="00BC2FAF" w:rsidRPr="00BC2FAF" w:rsidRDefault="00BC2FAF" w:rsidP="00BC2FAF">
      <w:pPr>
        <w:spacing w:line="240" w:lineRule="auto"/>
        <w:rPr>
          <w:rFonts w:ascii="Arial" w:eastAsia="Times New Roman" w:hAnsi="Arial" w:cs="Arial"/>
          <w:color w:val="494949"/>
          <w:sz w:val="18"/>
          <w:szCs w:val="18"/>
        </w:rPr>
      </w:pPr>
      <w:r w:rsidRPr="00BC2FAF">
        <w:rPr>
          <w:rFonts w:ascii="Arial" w:eastAsia="Times New Roman" w:hAnsi="Arial" w:cs="Arial"/>
          <w:color w:val="494949"/>
          <w:sz w:val="18"/>
          <w:szCs w:val="18"/>
        </w:rPr>
        <w:t>Doanh nghiệp xem thêm theo file đính kèm.</w:t>
      </w:r>
    </w:p>
    <w:p w:rsidR="008A6F9B" w:rsidRPr="00BC2FAF" w:rsidRDefault="008A6F9B" w:rsidP="00BC2FAF">
      <w:bookmarkStart w:id="0" w:name="_GoBack"/>
      <w:bookmarkEnd w:id="0"/>
    </w:p>
    <w:sectPr w:rsidR="008A6F9B" w:rsidRPr="00BC2FA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042D0A"/>
    <w:rsid w:val="0021131F"/>
    <w:rsid w:val="00371634"/>
    <w:rsid w:val="003740F2"/>
    <w:rsid w:val="004065A6"/>
    <w:rsid w:val="00430EAE"/>
    <w:rsid w:val="004C6582"/>
    <w:rsid w:val="00635304"/>
    <w:rsid w:val="008A6F9B"/>
    <w:rsid w:val="00983394"/>
    <w:rsid w:val="00BC2FAF"/>
    <w:rsid w:val="00D97A43"/>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525">
      <w:bodyDiv w:val="1"/>
      <w:marLeft w:val="0"/>
      <w:marRight w:val="0"/>
      <w:marTop w:val="0"/>
      <w:marBottom w:val="0"/>
      <w:divBdr>
        <w:top w:val="none" w:sz="0" w:space="0" w:color="auto"/>
        <w:left w:val="none" w:sz="0" w:space="0" w:color="auto"/>
        <w:bottom w:val="none" w:sz="0" w:space="0" w:color="auto"/>
        <w:right w:val="none" w:sz="0" w:space="0" w:color="auto"/>
      </w:divBdr>
      <w:divsChild>
        <w:div w:id="1153066577">
          <w:marLeft w:val="0"/>
          <w:marRight w:val="0"/>
          <w:marTop w:val="0"/>
          <w:marBottom w:val="150"/>
          <w:divBdr>
            <w:top w:val="none" w:sz="0" w:space="0" w:color="auto"/>
            <w:left w:val="none" w:sz="0" w:space="0" w:color="auto"/>
            <w:bottom w:val="none" w:sz="0" w:space="0" w:color="auto"/>
            <w:right w:val="none" w:sz="0" w:space="0" w:color="auto"/>
          </w:divBdr>
        </w:div>
        <w:div w:id="1155997765">
          <w:marLeft w:val="0"/>
          <w:marRight w:val="0"/>
          <w:marTop w:val="0"/>
          <w:marBottom w:val="300"/>
          <w:divBdr>
            <w:top w:val="none" w:sz="0" w:space="0" w:color="auto"/>
            <w:left w:val="none" w:sz="0" w:space="0" w:color="auto"/>
            <w:bottom w:val="none" w:sz="0" w:space="0" w:color="auto"/>
            <w:right w:val="none" w:sz="0" w:space="0" w:color="auto"/>
          </w:divBdr>
        </w:div>
      </w:divsChild>
    </w:div>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425660151">
      <w:bodyDiv w:val="1"/>
      <w:marLeft w:val="0"/>
      <w:marRight w:val="0"/>
      <w:marTop w:val="0"/>
      <w:marBottom w:val="0"/>
      <w:divBdr>
        <w:top w:val="none" w:sz="0" w:space="0" w:color="auto"/>
        <w:left w:val="none" w:sz="0" w:space="0" w:color="auto"/>
        <w:bottom w:val="none" w:sz="0" w:space="0" w:color="auto"/>
        <w:right w:val="none" w:sz="0" w:space="0" w:color="auto"/>
      </w:divBdr>
      <w:divsChild>
        <w:div w:id="1471552372">
          <w:marLeft w:val="0"/>
          <w:marRight w:val="0"/>
          <w:marTop w:val="0"/>
          <w:marBottom w:val="150"/>
          <w:divBdr>
            <w:top w:val="none" w:sz="0" w:space="0" w:color="auto"/>
            <w:left w:val="none" w:sz="0" w:space="0" w:color="auto"/>
            <w:bottom w:val="none" w:sz="0" w:space="0" w:color="auto"/>
            <w:right w:val="none" w:sz="0" w:space="0" w:color="auto"/>
          </w:divBdr>
        </w:div>
        <w:div w:id="136740950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942154117">
      <w:bodyDiv w:val="1"/>
      <w:marLeft w:val="0"/>
      <w:marRight w:val="0"/>
      <w:marTop w:val="0"/>
      <w:marBottom w:val="0"/>
      <w:divBdr>
        <w:top w:val="none" w:sz="0" w:space="0" w:color="auto"/>
        <w:left w:val="none" w:sz="0" w:space="0" w:color="auto"/>
        <w:bottom w:val="none" w:sz="0" w:space="0" w:color="auto"/>
        <w:right w:val="none" w:sz="0" w:space="0" w:color="auto"/>
      </w:divBdr>
      <w:divsChild>
        <w:div w:id="69235965">
          <w:marLeft w:val="0"/>
          <w:marRight w:val="0"/>
          <w:marTop w:val="0"/>
          <w:marBottom w:val="15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1859539137">
      <w:bodyDiv w:val="1"/>
      <w:marLeft w:val="0"/>
      <w:marRight w:val="0"/>
      <w:marTop w:val="0"/>
      <w:marBottom w:val="0"/>
      <w:divBdr>
        <w:top w:val="none" w:sz="0" w:space="0" w:color="auto"/>
        <w:left w:val="none" w:sz="0" w:space="0" w:color="auto"/>
        <w:bottom w:val="none" w:sz="0" w:space="0" w:color="auto"/>
        <w:right w:val="none" w:sz="0" w:space="0" w:color="auto"/>
      </w:divBdr>
      <w:divsChild>
        <w:div w:id="1678074268">
          <w:marLeft w:val="0"/>
          <w:marRight w:val="0"/>
          <w:marTop w:val="0"/>
          <w:marBottom w:val="150"/>
          <w:divBdr>
            <w:top w:val="none" w:sz="0" w:space="0" w:color="auto"/>
            <w:left w:val="none" w:sz="0" w:space="0" w:color="auto"/>
            <w:bottom w:val="none" w:sz="0" w:space="0" w:color="auto"/>
            <w:right w:val="none" w:sz="0" w:space="0" w:color="auto"/>
          </w:divBdr>
        </w:div>
        <w:div w:id="1327630823">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487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2022-09-18T07:37:00Z</dcterms:created>
  <dcterms:modified xsi:type="dcterms:W3CDTF">2022-09-18T07:37:00Z</dcterms:modified>
</cp:coreProperties>
</file>