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3AF" w:rsidRPr="002603AF" w:rsidRDefault="002603AF" w:rsidP="002603AF">
      <w:pPr>
        <w:spacing w:after="150" w:line="240" w:lineRule="auto"/>
        <w:rPr>
          <w:rFonts w:ascii="Arial" w:eastAsia="Times New Roman" w:hAnsi="Arial" w:cs="Arial"/>
          <w:b/>
          <w:bCs/>
          <w:color w:val="494949"/>
          <w:sz w:val="18"/>
          <w:szCs w:val="18"/>
        </w:rPr>
      </w:pPr>
      <w:r w:rsidRPr="002603AF">
        <w:rPr>
          <w:rFonts w:ascii="Arial" w:eastAsia="Times New Roman" w:hAnsi="Arial" w:cs="Arial"/>
          <w:b/>
          <w:bCs/>
          <w:color w:val="494949"/>
          <w:sz w:val="18"/>
          <w:szCs w:val="18"/>
        </w:rPr>
        <w:t>Trong những năm gần đây, một số sản phẩm sữa của Việt Nam đã được xuất khẩu sang nhiều nước thuộc khu vực Trung Đông và Châu Phi. Để các doanh nghiệp nắm vững một số quy định của Kenya, một nước thuộc Cộng đồng kinh tế Đông Phi, chúng tôi xin giới thiệu các quy định về nhập khẩu sữa vào thị trường này.  </w:t>
      </w:r>
    </w:p>
    <w:p w:rsidR="002603AF" w:rsidRPr="002603AF" w:rsidRDefault="002603AF" w:rsidP="002603AF">
      <w:pPr>
        <w:spacing w:after="0" w:line="240" w:lineRule="auto"/>
        <w:rPr>
          <w:rFonts w:ascii="Arial" w:eastAsia="Times New Roman" w:hAnsi="Arial" w:cs="Arial"/>
          <w:color w:val="494949"/>
          <w:sz w:val="18"/>
          <w:szCs w:val="18"/>
        </w:rPr>
      </w:pPr>
      <w:r w:rsidRPr="002603AF">
        <w:rPr>
          <w:rFonts w:ascii="Arial" w:eastAsia="Times New Roman" w:hAnsi="Arial" w:cs="Arial"/>
          <w:color w:val="494949"/>
          <w:sz w:val="18"/>
          <w:szCs w:val="18"/>
        </w:rPr>
        <w:t> </w:t>
      </w:r>
    </w:p>
    <w:p w:rsidR="002603AF" w:rsidRPr="002603AF" w:rsidRDefault="002603AF" w:rsidP="002603AF">
      <w:pPr>
        <w:spacing w:after="0" w:line="240" w:lineRule="auto"/>
        <w:jc w:val="both"/>
        <w:rPr>
          <w:rFonts w:ascii="Arial" w:eastAsia="Times New Roman" w:hAnsi="Arial" w:cs="Arial"/>
          <w:color w:val="494949"/>
          <w:sz w:val="18"/>
          <w:szCs w:val="18"/>
        </w:rPr>
      </w:pPr>
      <w:r w:rsidRPr="002603AF">
        <w:rPr>
          <w:rFonts w:ascii="Arial" w:eastAsia="Times New Roman" w:hAnsi="Arial" w:cs="Arial"/>
          <w:color w:val="494949"/>
          <w:sz w:val="18"/>
          <w:szCs w:val="18"/>
        </w:rPr>
        <w:t>Cụ thể: </w:t>
      </w:r>
    </w:p>
    <w:p w:rsidR="002603AF" w:rsidRPr="002603AF" w:rsidRDefault="002603AF" w:rsidP="002603AF">
      <w:pPr>
        <w:spacing w:after="0" w:line="240" w:lineRule="auto"/>
        <w:jc w:val="both"/>
        <w:rPr>
          <w:rFonts w:ascii="Arial" w:eastAsia="Times New Roman" w:hAnsi="Arial" w:cs="Arial"/>
          <w:color w:val="494949"/>
          <w:sz w:val="18"/>
          <w:szCs w:val="18"/>
        </w:rPr>
      </w:pPr>
      <w:r w:rsidRPr="002603AF">
        <w:rPr>
          <w:rFonts w:ascii="Arial" w:eastAsia="Times New Roman" w:hAnsi="Arial" w:cs="Arial"/>
          <w:color w:val="494949"/>
          <w:sz w:val="18"/>
          <w:szCs w:val="18"/>
        </w:rPr>
        <w:t>1. Chuẩn bị Hóa đơn chiếu lệ(Proforma Invoice) và Giấy chứng nhận chất lượng của các sản phẩm sữa được nhập khẩu.</w:t>
      </w:r>
    </w:p>
    <w:p w:rsidR="002603AF" w:rsidRPr="002603AF" w:rsidRDefault="002603AF" w:rsidP="002603AF">
      <w:pPr>
        <w:spacing w:after="0" w:line="240" w:lineRule="auto"/>
        <w:jc w:val="both"/>
        <w:rPr>
          <w:rFonts w:ascii="Arial" w:eastAsia="Times New Roman" w:hAnsi="Arial" w:cs="Arial"/>
          <w:color w:val="494949"/>
          <w:sz w:val="18"/>
          <w:szCs w:val="18"/>
        </w:rPr>
      </w:pPr>
      <w:r w:rsidRPr="002603AF">
        <w:rPr>
          <w:rFonts w:ascii="Arial" w:eastAsia="Times New Roman" w:hAnsi="Arial" w:cs="Arial"/>
          <w:color w:val="494949"/>
          <w:sz w:val="18"/>
          <w:szCs w:val="18"/>
        </w:rPr>
        <w:t>2. Gửi Tờ khai đăng ký nhập khẩu tới trụ sở Cơ quansản phẩm SữaKenya (Kenya Dairy Board) và thanh toán các khoản phí cần thiết. Tờ khaiphải được điền hoàn chỉnh, nộp kèm bản sao của Hóa đơn hình thức và Giấy chứng nhận chất lượng.</w:t>
      </w:r>
    </w:p>
    <w:p w:rsidR="002603AF" w:rsidRPr="002603AF" w:rsidRDefault="002603AF" w:rsidP="002603AF">
      <w:pPr>
        <w:spacing w:after="0" w:line="240" w:lineRule="auto"/>
        <w:jc w:val="both"/>
        <w:rPr>
          <w:rFonts w:ascii="Arial" w:eastAsia="Times New Roman" w:hAnsi="Arial" w:cs="Arial"/>
          <w:color w:val="494949"/>
          <w:sz w:val="18"/>
          <w:szCs w:val="18"/>
        </w:rPr>
      </w:pPr>
      <w:r w:rsidRPr="002603AF">
        <w:rPr>
          <w:rFonts w:ascii="Arial" w:eastAsia="Times New Roman" w:hAnsi="Arial" w:cs="Arial"/>
          <w:color w:val="494949"/>
          <w:sz w:val="18"/>
          <w:szCs w:val="18"/>
        </w:rPr>
        <w:t>3. Tờ khai đăng ký nhập khẩu sẽ được xem xét bởi Cơ quansản phẩm SữaKenya. Quá trình rà soát sẽ được thực hiện dựa trên căn cứ về tình trạng hiện hành của ngành sản xuất sữa trong nước.</w:t>
      </w:r>
    </w:p>
    <w:p w:rsidR="002603AF" w:rsidRPr="002603AF" w:rsidRDefault="002603AF" w:rsidP="002603AF">
      <w:pPr>
        <w:spacing w:after="0" w:line="240" w:lineRule="auto"/>
        <w:jc w:val="both"/>
        <w:rPr>
          <w:rFonts w:ascii="Arial" w:eastAsia="Times New Roman" w:hAnsi="Arial" w:cs="Arial"/>
          <w:color w:val="494949"/>
          <w:sz w:val="18"/>
          <w:szCs w:val="18"/>
        </w:rPr>
      </w:pPr>
      <w:r w:rsidRPr="002603AF">
        <w:rPr>
          <w:rFonts w:ascii="Arial" w:eastAsia="Times New Roman" w:hAnsi="Arial" w:cs="Arial"/>
          <w:color w:val="494949"/>
          <w:sz w:val="18"/>
          <w:szCs w:val="18"/>
        </w:rPr>
        <w:t>4. Tờ khai đăng ký nhập khẩu được chấp thuận sẽ được chuyển tiếp đến Cục Dịch vụ thú y (Department of Veterinary Services) để chờ cấp “Giấy chứng nhận không phản đối” – “Certificate of no objection” (sau khi đã thanh toán lệ phí theo quy định) dựa trên việc xem xét cácđiều kiện thú y tại nước xuất khẩu.</w:t>
      </w:r>
    </w:p>
    <w:p w:rsidR="002603AF" w:rsidRPr="002603AF" w:rsidRDefault="002603AF" w:rsidP="002603AF">
      <w:pPr>
        <w:spacing w:after="0" w:line="240" w:lineRule="auto"/>
        <w:jc w:val="both"/>
        <w:rPr>
          <w:rFonts w:ascii="Arial" w:eastAsia="Times New Roman" w:hAnsi="Arial" w:cs="Arial"/>
          <w:color w:val="494949"/>
          <w:sz w:val="18"/>
          <w:szCs w:val="18"/>
        </w:rPr>
      </w:pPr>
      <w:r w:rsidRPr="002603AF">
        <w:rPr>
          <w:rFonts w:ascii="Arial" w:eastAsia="Times New Roman" w:hAnsi="Arial" w:cs="Arial"/>
          <w:color w:val="494949"/>
          <w:sz w:val="18"/>
          <w:szCs w:val="18"/>
        </w:rPr>
        <w:t>5. Sau khi "Giấy chứng nhận không phản đối” được cấp, Cơ quan sản phẩm Sữa Kenya sẽ cấp Giấy phép nhập khẩu (sau khi đã thanh toán lệ phí cần thiết).</w:t>
      </w:r>
      <w:r w:rsidRPr="002603AF">
        <w:rPr>
          <w:rFonts w:ascii="Arial" w:eastAsia="Times New Roman" w:hAnsi="Arial" w:cs="Arial"/>
          <w:color w:val="494949"/>
          <w:sz w:val="18"/>
          <w:szCs w:val="18"/>
        </w:rPr>
        <w:br/>
      </w:r>
      <w:r w:rsidRPr="002603AF">
        <w:rPr>
          <w:rFonts w:ascii="Arial" w:eastAsia="Times New Roman" w:hAnsi="Arial" w:cs="Arial"/>
          <w:color w:val="494949"/>
          <w:sz w:val="18"/>
          <w:szCs w:val="18"/>
        </w:rPr>
        <w:br/>
        <w:t>6. Khi các sản phẩm sữa được vận chuyển tới Kenya, một giấy Chứng nhận thông quan cho lô hàng sẽ được phát hành bởi Cơ quan sản phẩm Sữa Kenya để tạo điều kiện làm thủ tục với cơ quan hải quan.</w:t>
      </w:r>
    </w:p>
    <w:p w:rsidR="002603AF" w:rsidRPr="002603AF" w:rsidRDefault="002603AF" w:rsidP="002603AF">
      <w:pPr>
        <w:spacing w:after="0" w:line="240" w:lineRule="auto"/>
        <w:jc w:val="both"/>
        <w:rPr>
          <w:rFonts w:ascii="Arial" w:eastAsia="Times New Roman" w:hAnsi="Arial" w:cs="Arial"/>
          <w:color w:val="494949"/>
          <w:sz w:val="18"/>
          <w:szCs w:val="18"/>
        </w:rPr>
      </w:pPr>
      <w:r w:rsidRPr="002603AF">
        <w:rPr>
          <w:rFonts w:ascii="Arial" w:eastAsia="Times New Roman" w:hAnsi="Arial" w:cs="Arial"/>
          <w:color w:val="494949"/>
          <w:sz w:val="18"/>
          <w:szCs w:val="18"/>
        </w:rPr>
        <w:t>7. Đồng thời, một khoản phí nhập khẩu bằng 7% giá trị CIF của lô hàng phải được trả cho Cơ quan sản phẩm Sữa Kenya.</w:t>
      </w:r>
    </w:p>
    <w:p w:rsidR="002603AF" w:rsidRPr="002603AF" w:rsidRDefault="002603AF" w:rsidP="002603AF">
      <w:pPr>
        <w:spacing w:after="0" w:line="240" w:lineRule="auto"/>
        <w:jc w:val="both"/>
        <w:rPr>
          <w:rFonts w:ascii="Arial" w:eastAsia="Times New Roman" w:hAnsi="Arial" w:cs="Arial"/>
          <w:color w:val="494949"/>
          <w:sz w:val="18"/>
          <w:szCs w:val="18"/>
        </w:rPr>
      </w:pPr>
      <w:r w:rsidRPr="002603AF">
        <w:rPr>
          <w:rFonts w:ascii="Arial" w:eastAsia="Times New Roman" w:hAnsi="Arial" w:cs="Arial"/>
          <w:color w:val="494949"/>
          <w:sz w:val="18"/>
          <w:szCs w:val="18"/>
        </w:rPr>
        <w:t>8. Các loại phí:</w:t>
      </w:r>
    </w:p>
    <w:p w:rsidR="002603AF" w:rsidRPr="002603AF" w:rsidRDefault="002603AF" w:rsidP="002603AF">
      <w:pPr>
        <w:numPr>
          <w:ilvl w:val="0"/>
          <w:numId w:val="1"/>
        </w:numPr>
        <w:spacing w:after="0" w:line="240" w:lineRule="auto"/>
        <w:ind w:left="360" w:right="360"/>
        <w:jc w:val="both"/>
        <w:rPr>
          <w:rFonts w:ascii="Arial" w:eastAsia="Times New Roman" w:hAnsi="Arial" w:cs="Arial"/>
          <w:color w:val="494949"/>
          <w:sz w:val="18"/>
          <w:szCs w:val="18"/>
        </w:rPr>
      </w:pPr>
      <w:r w:rsidRPr="002603AF">
        <w:rPr>
          <w:rFonts w:ascii="Arial" w:eastAsia="Times New Roman" w:hAnsi="Arial" w:cs="Arial"/>
          <w:color w:val="494949"/>
          <w:sz w:val="18"/>
          <w:szCs w:val="18"/>
        </w:rPr>
        <w:t>Phí đăng ký: 600 Kenya shilling</w:t>
      </w:r>
    </w:p>
    <w:p w:rsidR="002603AF" w:rsidRPr="002603AF" w:rsidRDefault="002603AF" w:rsidP="002603AF">
      <w:pPr>
        <w:numPr>
          <w:ilvl w:val="0"/>
          <w:numId w:val="1"/>
        </w:numPr>
        <w:spacing w:after="0" w:line="240" w:lineRule="auto"/>
        <w:ind w:left="360" w:right="360"/>
        <w:jc w:val="both"/>
        <w:rPr>
          <w:rFonts w:ascii="Arial" w:eastAsia="Times New Roman" w:hAnsi="Arial" w:cs="Arial"/>
          <w:color w:val="494949"/>
          <w:sz w:val="18"/>
          <w:szCs w:val="18"/>
        </w:rPr>
      </w:pPr>
      <w:r w:rsidRPr="002603AF">
        <w:rPr>
          <w:rFonts w:ascii="Arial" w:eastAsia="Times New Roman" w:hAnsi="Arial" w:cs="Arial"/>
          <w:color w:val="494949"/>
          <w:sz w:val="18"/>
          <w:szCs w:val="18"/>
        </w:rPr>
        <w:t>Phí cấp phép: 1000 Kenya shilling</w:t>
      </w:r>
    </w:p>
    <w:p w:rsidR="002603AF" w:rsidRPr="002603AF" w:rsidRDefault="002603AF" w:rsidP="002603AF">
      <w:pPr>
        <w:spacing w:after="0" w:line="240" w:lineRule="auto"/>
        <w:jc w:val="both"/>
        <w:rPr>
          <w:rFonts w:ascii="Arial" w:eastAsia="Times New Roman" w:hAnsi="Arial" w:cs="Arial"/>
          <w:color w:val="494949"/>
          <w:sz w:val="18"/>
          <w:szCs w:val="18"/>
        </w:rPr>
      </w:pPr>
      <w:r w:rsidRPr="002603AF">
        <w:rPr>
          <w:rFonts w:ascii="Arial" w:eastAsia="Times New Roman" w:hAnsi="Arial" w:cs="Arial"/>
          <w:b/>
          <w:bCs/>
          <w:color w:val="494949"/>
          <w:sz w:val="18"/>
          <w:szCs w:val="18"/>
        </w:rPr>
        <w:t>PHỤ LỤC</w:t>
      </w:r>
    </w:p>
    <w:p w:rsidR="002603AF" w:rsidRPr="002603AF" w:rsidRDefault="002603AF" w:rsidP="002603AF">
      <w:pPr>
        <w:spacing w:after="0" w:line="240" w:lineRule="auto"/>
        <w:jc w:val="both"/>
        <w:rPr>
          <w:rFonts w:ascii="Arial" w:eastAsia="Times New Roman" w:hAnsi="Arial" w:cs="Arial"/>
          <w:color w:val="494949"/>
          <w:sz w:val="18"/>
          <w:szCs w:val="18"/>
        </w:rPr>
      </w:pPr>
      <w:r w:rsidRPr="002603AF">
        <w:rPr>
          <w:rFonts w:ascii="Arial" w:eastAsia="Times New Roman" w:hAnsi="Arial" w:cs="Arial"/>
          <w:b/>
          <w:bCs/>
          <w:color w:val="494949"/>
          <w:sz w:val="18"/>
          <w:szCs w:val="18"/>
        </w:rPr>
        <w:t>Một số mẫu biểu, tờ khai trong thủ tục nhập khẩu sản phẩm sữa vào Kenya</w:t>
      </w:r>
    </w:p>
    <w:p w:rsidR="002603AF" w:rsidRPr="002603AF" w:rsidRDefault="002603AF" w:rsidP="002603AF">
      <w:pPr>
        <w:spacing w:after="0" w:line="240" w:lineRule="auto"/>
        <w:jc w:val="both"/>
        <w:rPr>
          <w:rFonts w:ascii="Arial" w:eastAsia="Times New Roman" w:hAnsi="Arial" w:cs="Arial"/>
          <w:color w:val="494949"/>
          <w:sz w:val="18"/>
          <w:szCs w:val="18"/>
        </w:rPr>
      </w:pPr>
      <w:r w:rsidRPr="002603AF">
        <w:rPr>
          <w:rFonts w:ascii="Arial" w:eastAsia="Times New Roman" w:hAnsi="Arial" w:cs="Arial"/>
          <w:i/>
          <w:iCs/>
          <w:color w:val="494949"/>
          <w:sz w:val="18"/>
          <w:szCs w:val="18"/>
        </w:rPr>
        <w:t>Mời tham khảo file PDF đính kèm</w:t>
      </w:r>
    </w:p>
    <w:p w:rsidR="002603AF" w:rsidRPr="002603AF" w:rsidRDefault="002603AF" w:rsidP="002603AF">
      <w:pPr>
        <w:spacing w:line="240" w:lineRule="auto"/>
        <w:jc w:val="both"/>
        <w:rPr>
          <w:rFonts w:ascii="Arial" w:eastAsia="Times New Roman" w:hAnsi="Arial" w:cs="Arial"/>
          <w:color w:val="494949"/>
          <w:sz w:val="18"/>
          <w:szCs w:val="18"/>
        </w:rPr>
      </w:pPr>
      <w:r w:rsidRPr="002603AF">
        <w:rPr>
          <w:rFonts w:ascii="Arial" w:eastAsia="Times New Roman" w:hAnsi="Arial" w:cs="Arial"/>
          <w:i/>
          <w:iCs/>
          <w:color w:val="494949"/>
          <w:sz w:val="18"/>
          <w:szCs w:val="18"/>
        </w:rPr>
        <w:t>Quỳnh Chi</w:t>
      </w:r>
    </w:p>
    <w:p w:rsidR="0053352C" w:rsidRPr="002603AF" w:rsidRDefault="0053352C" w:rsidP="002603AF">
      <w:bookmarkStart w:id="0" w:name="_GoBack"/>
      <w:bookmarkEnd w:id="0"/>
    </w:p>
    <w:sectPr w:rsidR="0053352C" w:rsidRPr="002603AF"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102ED1"/>
    <w:multiLevelType w:val="multilevel"/>
    <w:tmpl w:val="6242F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B72"/>
    <w:rsid w:val="001C4084"/>
    <w:rsid w:val="002603AF"/>
    <w:rsid w:val="0031182A"/>
    <w:rsid w:val="003740F2"/>
    <w:rsid w:val="0053352C"/>
    <w:rsid w:val="0070453A"/>
    <w:rsid w:val="00985F95"/>
    <w:rsid w:val="00B72754"/>
    <w:rsid w:val="00C06B72"/>
    <w:rsid w:val="00FE1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0195F6-F28C-40A7-8D59-4F7AF21BD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6B72"/>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C4084"/>
    <w:rPr>
      <w:b/>
      <w:bCs/>
    </w:rPr>
  </w:style>
  <w:style w:type="character" w:styleId="Hyperlink">
    <w:name w:val="Hyperlink"/>
    <w:basedOn w:val="DefaultParagraphFont"/>
    <w:uiPriority w:val="99"/>
    <w:semiHidden/>
    <w:unhideWhenUsed/>
    <w:rsid w:val="001C4084"/>
    <w:rPr>
      <w:color w:val="0000FF"/>
      <w:u w:val="single"/>
    </w:rPr>
  </w:style>
  <w:style w:type="character" w:styleId="Emphasis">
    <w:name w:val="Emphasis"/>
    <w:basedOn w:val="DefaultParagraphFont"/>
    <w:uiPriority w:val="20"/>
    <w:qFormat/>
    <w:rsid w:val="0031182A"/>
    <w:rPr>
      <w:i/>
      <w:iCs/>
    </w:rPr>
  </w:style>
  <w:style w:type="character" w:customStyle="1" w:styleId="text666666">
    <w:name w:val="text666666"/>
    <w:basedOn w:val="DefaultParagraphFont"/>
    <w:rsid w:val="00FE1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93361">
      <w:bodyDiv w:val="1"/>
      <w:marLeft w:val="0"/>
      <w:marRight w:val="0"/>
      <w:marTop w:val="0"/>
      <w:marBottom w:val="0"/>
      <w:divBdr>
        <w:top w:val="none" w:sz="0" w:space="0" w:color="auto"/>
        <w:left w:val="none" w:sz="0" w:space="0" w:color="auto"/>
        <w:bottom w:val="none" w:sz="0" w:space="0" w:color="auto"/>
        <w:right w:val="none" w:sz="0" w:space="0" w:color="auto"/>
      </w:divBdr>
      <w:divsChild>
        <w:div w:id="72170720">
          <w:marLeft w:val="0"/>
          <w:marRight w:val="0"/>
          <w:marTop w:val="0"/>
          <w:marBottom w:val="150"/>
          <w:divBdr>
            <w:top w:val="none" w:sz="0" w:space="0" w:color="auto"/>
            <w:left w:val="none" w:sz="0" w:space="0" w:color="auto"/>
            <w:bottom w:val="none" w:sz="0" w:space="0" w:color="auto"/>
            <w:right w:val="none" w:sz="0" w:space="0" w:color="auto"/>
          </w:divBdr>
        </w:div>
        <w:div w:id="2097704798">
          <w:marLeft w:val="0"/>
          <w:marRight w:val="0"/>
          <w:marTop w:val="0"/>
          <w:marBottom w:val="300"/>
          <w:divBdr>
            <w:top w:val="none" w:sz="0" w:space="0" w:color="auto"/>
            <w:left w:val="none" w:sz="0" w:space="0" w:color="auto"/>
            <w:bottom w:val="none" w:sz="0" w:space="0" w:color="auto"/>
            <w:right w:val="none" w:sz="0" w:space="0" w:color="auto"/>
          </w:divBdr>
        </w:div>
      </w:divsChild>
    </w:div>
    <w:div w:id="244803700">
      <w:bodyDiv w:val="1"/>
      <w:marLeft w:val="0"/>
      <w:marRight w:val="0"/>
      <w:marTop w:val="0"/>
      <w:marBottom w:val="0"/>
      <w:divBdr>
        <w:top w:val="none" w:sz="0" w:space="0" w:color="auto"/>
        <w:left w:val="none" w:sz="0" w:space="0" w:color="auto"/>
        <w:bottom w:val="none" w:sz="0" w:space="0" w:color="auto"/>
        <w:right w:val="none" w:sz="0" w:space="0" w:color="auto"/>
      </w:divBdr>
      <w:divsChild>
        <w:div w:id="1085417991">
          <w:marLeft w:val="0"/>
          <w:marRight w:val="0"/>
          <w:marTop w:val="0"/>
          <w:marBottom w:val="150"/>
          <w:divBdr>
            <w:top w:val="none" w:sz="0" w:space="0" w:color="auto"/>
            <w:left w:val="none" w:sz="0" w:space="0" w:color="auto"/>
            <w:bottom w:val="none" w:sz="0" w:space="0" w:color="auto"/>
            <w:right w:val="none" w:sz="0" w:space="0" w:color="auto"/>
          </w:divBdr>
        </w:div>
        <w:div w:id="1829714198">
          <w:marLeft w:val="0"/>
          <w:marRight w:val="0"/>
          <w:marTop w:val="0"/>
          <w:marBottom w:val="300"/>
          <w:divBdr>
            <w:top w:val="none" w:sz="0" w:space="0" w:color="auto"/>
            <w:left w:val="none" w:sz="0" w:space="0" w:color="auto"/>
            <w:bottom w:val="none" w:sz="0" w:space="0" w:color="auto"/>
            <w:right w:val="none" w:sz="0" w:space="0" w:color="auto"/>
          </w:divBdr>
        </w:div>
      </w:divsChild>
    </w:div>
    <w:div w:id="274141572">
      <w:bodyDiv w:val="1"/>
      <w:marLeft w:val="0"/>
      <w:marRight w:val="0"/>
      <w:marTop w:val="0"/>
      <w:marBottom w:val="0"/>
      <w:divBdr>
        <w:top w:val="none" w:sz="0" w:space="0" w:color="auto"/>
        <w:left w:val="none" w:sz="0" w:space="0" w:color="auto"/>
        <w:bottom w:val="none" w:sz="0" w:space="0" w:color="auto"/>
        <w:right w:val="none" w:sz="0" w:space="0" w:color="auto"/>
      </w:divBdr>
      <w:divsChild>
        <w:div w:id="506674072">
          <w:marLeft w:val="0"/>
          <w:marRight w:val="0"/>
          <w:marTop w:val="0"/>
          <w:marBottom w:val="150"/>
          <w:divBdr>
            <w:top w:val="none" w:sz="0" w:space="0" w:color="auto"/>
            <w:left w:val="none" w:sz="0" w:space="0" w:color="auto"/>
            <w:bottom w:val="none" w:sz="0" w:space="0" w:color="auto"/>
            <w:right w:val="none" w:sz="0" w:space="0" w:color="auto"/>
          </w:divBdr>
        </w:div>
        <w:div w:id="1399210509">
          <w:marLeft w:val="0"/>
          <w:marRight w:val="0"/>
          <w:marTop w:val="0"/>
          <w:marBottom w:val="300"/>
          <w:divBdr>
            <w:top w:val="none" w:sz="0" w:space="0" w:color="auto"/>
            <w:left w:val="none" w:sz="0" w:space="0" w:color="auto"/>
            <w:bottom w:val="none" w:sz="0" w:space="0" w:color="auto"/>
            <w:right w:val="none" w:sz="0" w:space="0" w:color="auto"/>
          </w:divBdr>
        </w:div>
      </w:divsChild>
    </w:div>
    <w:div w:id="299924110">
      <w:bodyDiv w:val="1"/>
      <w:marLeft w:val="0"/>
      <w:marRight w:val="0"/>
      <w:marTop w:val="0"/>
      <w:marBottom w:val="0"/>
      <w:divBdr>
        <w:top w:val="none" w:sz="0" w:space="0" w:color="auto"/>
        <w:left w:val="none" w:sz="0" w:space="0" w:color="auto"/>
        <w:bottom w:val="none" w:sz="0" w:space="0" w:color="auto"/>
        <w:right w:val="none" w:sz="0" w:space="0" w:color="auto"/>
      </w:divBdr>
      <w:divsChild>
        <w:div w:id="2048140962">
          <w:marLeft w:val="0"/>
          <w:marRight w:val="0"/>
          <w:marTop w:val="0"/>
          <w:marBottom w:val="150"/>
          <w:divBdr>
            <w:top w:val="none" w:sz="0" w:space="0" w:color="auto"/>
            <w:left w:val="none" w:sz="0" w:space="0" w:color="auto"/>
            <w:bottom w:val="none" w:sz="0" w:space="0" w:color="auto"/>
            <w:right w:val="none" w:sz="0" w:space="0" w:color="auto"/>
          </w:divBdr>
        </w:div>
        <w:div w:id="332992146">
          <w:marLeft w:val="0"/>
          <w:marRight w:val="0"/>
          <w:marTop w:val="0"/>
          <w:marBottom w:val="300"/>
          <w:divBdr>
            <w:top w:val="none" w:sz="0" w:space="0" w:color="auto"/>
            <w:left w:val="none" w:sz="0" w:space="0" w:color="auto"/>
            <w:bottom w:val="none" w:sz="0" w:space="0" w:color="auto"/>
            <w:right w:val="none" w:sz="0" w:space="0" w:color="auto"/>
          </w:divBdr>
        </w:div>
      </w:divsChild>
    </w:div>
    <w:div w:id="839320720">
      <w:bodyDiv w:val="1"/>
      <w:marLeft w:val="0"/>
      <w:marRight w:val="0"/>
      <w:marTop w:val="0"/>
      <w:marBottom w:val="0"/>
      <w:divBdr>
        <w:top w:val="none" w:sz="0" w:space="0" w:color="auto"/>
        <w:left w:val="none" w:sz="0" w:space="0" w:color="auto"/>
        <w:bottom w:val="none" w:sz="0" w:space="0" w:color="auto"/>
        <w:right w:val="none" w:sz="0" w:space="0" w:color="auto"/>
      </w:divBdr>
      <w:divsChild>
        <w:div w:id="2026321209">
          <w:marLeft w:val="0"/>
          <w:marRight w:val="0"/>
          <w:marTop w:val="0"/>
          <w:marBottom w:val="150"/>
          <w:divBdr>
            <w:top w:val="none" w:sz="0" w:space="0" w:color="auto"/>
            <w:left w:val="none" w:sz="0" w:space="0" w:color="auto"/>
            <w:bottom w:val="none" w:sz="0" w:space="0" w:color="auto"/>
            <w:right w:val="none" w:sz="0" w:space="0" w:color="auto"/>
          </w:divBdr>
        </w:div>
        <w:div w:id="1961493232">
          <w:marLeft w:val="0"/>
          <w:marRight w:val="0"/>
          <w:marTop w:val="0"/>
          <w:marBottom w:val="300"/>
          <w:divBdr>
            <w:top w:val="none" w:sz="0" w:space="0" w:color="auto"/>
            <w:left w:val="none" w:sz="0" w:space="0" w:color="auto"/>
            <w:bottom w:val="none" w:sz="0" w:space="0" w:color="auto"/>
            <w:right w:val="none" w:sz="0" w:space="0" w:color="auto"/>
          </w:divBdr>
        </w:div>
      </w:divsChild>
    </w:div>
    <w:div w:id="927928043">
      <w:bodyDiv w:val="1"/>
      <w:marLeft w:val="0"/>
      <w:marRight w:val="0"/>
      <w:marTop w:val="0"/>
      <w:marBottom w:val="0"/>
      <w:divBdr>
        <w:top w:val="none" w:sz="0" w:space="0" w:color="auto"/>
        <w:left w:val="none" w:sz="0" w:space="0" w:color="auto"/>
        <w:bottom w:val="none" w:sz="0" w:space="0" w:color="auto"/>
        <w:right w:val="none" w:sz="0" w:space="0" w:color="auto"/>
      </w:divBdr>
      <w:divsChild>
        <w:div w:id="1112436286">
          <w:marLeft w:val="0"/>
          <w:marRight w:val="0"/>
          <w:marTop w:val="0"/>
          <w:marBottom w:val="150"/>
          <w:divBdr>
            <w:top w:val="none" w:sz="0" w:space="0" w:color="auto"/>
            <w:left w:val="none" w:sz="0" w:space="0" w:color="auto"/>
            <w:bottom w:val="none" w:sz="0" w:space="0" w:color="auto"/>
            <w:right w:val="none" w:sz="0" w:space="0" w:color="auto"/>
          </w:divBdr>
        </w:div>
        <w:div w:id="1516073630">
          <w:marLeft w:val="0"/>
          <w:marRight w:val="0"/>
          <w:marTop w:val="0"/>
          <w:marBottom w:val="300"/>
          <w:divBdr>
            <w:top w:val="none" w:sz="0" w:space="0" w:color="auto"/>
            <w:left w:val="none" w:sz="0" w:space="0" w:color="auto"/>
            <w:bottom w:val="none" w:sz="0" w:space="0" w:color="auto"/>
            <w:right w:val="none" w:sz="0" w:space="0" w:color="auto"/>
          </w:divBdr>
        </w:div>
      </w:divsChild>
    </w:div>
    <w:div w:id="947273219">
      <w:bodyDiv w:val="1"/>
      <w:marLeft w:val="0"/>
      <w:marRight w:val="0"/>
      <w:marTop w:val="0"/>
      <w:marBottom w:val="0"/>
      <w:divBdr>
        <w:top w:val="none" w:sz="0" w:space="0" w:color="auto"/>
        <w:left w:val="none" w:sz="0" w:space="0" w:color="auto"/>
        <w:bottom w:val="none" w:sz="0" w:space="0" w:color="auto"/>
        <w:right w:val="none" w:sz="0" w:space="0" w:color="auto"/>
      </w:divBdr>
      <w:divsChild>
        <w:div w:id="649675715">
          <w:marLeft w:val="0"/>
          <w:marRight w:val="0"/>
          <w:marTop w:val="0"/>
          <w:marBottom w:val="150"/>
          <w:divBdr>
            <w:top w:val="none" w:sz="0" w:space="0" w:color="auto"/>
            <w:left w:val="none" w:sz="0" w:space="0" w:color="auto"/>
            <w:bottom w:val="none" w:sz="0" w:space="0" w:color="auto"/>
            <w:right w:val="none" w:sz="0" w:space="0" w:color="auto"/>
          </w:divBdr>
        </w:div>
        <w:div w:id="364915316">
          <w:marLeft w:val="0"/>
          <w:marRight w:val="0"/>
          <w:marTop w:val="0"/>
          <w:marBottom w:val="300"/>
          <w:divBdr>
            <w:top w:val="none" w:sz="0" w:space="0" w:color="auto"/>
            <w:left w:val="none" w:sz="0" w:space="0" w:color="auto"/>
            <w:bottom w:val="none" w:sz="0" w:space="0" w:color="auto"/>
            <w:right w:val="none" w:sz="0" w:space="0" w:color="auto"/>
          </w:divBdr>
        </w:div>
      </w:divsChild>
    </w:div>
    <w:div w:id="1113982289">
      <w:bodyDiv w:val="1"/>
      <w:marLeft w:val="0"/>
      <w:marRight w:val="0"/>
      <w:marTop w:val="0"/>
      <w:marBottom w:val="0"/>
      <w:divBdr>
        <w:top w:val="none" w:sz="0" w:space="0" w:color="auto"/>
        <w:left w:val="none" w:sz="0" w:space="0" w:color="auto"/>
        <w:bottom w:val="none" w:sz="0" w:space="0" w:color="auto"/>
        <w:right w:val="none" w:sz="0" w:space="0" w:color="auto"/>
      </w:divBdr>
      <w:divsChild>
        <w:div w:id="1119954685">
          <w:marLeft w:val="0"/>
          <w:marRight w:val="0"/>
          <w:marTop w:val="0"/>
          <w:marBottom w:val="150"/>
          <w:divBdr>
            <w:top w:val="none" w:sz="0" w:space="0" w:color="auto"/>
            <w:left w:val="none" w:sz="0" w:space="0" w:color="auto"/>
            <w:bottom w:val="none" w:sz="0" w:space="0" w:color="auto"/>
            <w:right w:val="none" w:sz="0" w:space="0" w:color="auto"/>
          </w:divBdr>
        </w:div>
        <w:div w:id="883950253">
          <w:marLeft w:val="0"/>
          <w:marRight w:val="0"/>
          <w:marTop w:val="0"/>
          <w:marBottom w:val="300"/>
          <w:divBdr>
            <w:top w:val="none" w:sz="0" w:space="0" w:color="auto"/>
            <w:left w:val="none" w:sz="0" w:space="0" w:color="auto"/>
            <w:bottom w:val="none" w:sz="0" w:space="0" w:color="auto"/>
            <w:right w:val="none" w:sz="0" w:space="0" w:color="auto"/>
          </w:divBdr>
        </w:div>
      </w:divsChild>
    </w:div>
    <w:div w:id="1219321712">
      <w:bodyDiv w:val="1"/>
      <w:marLeft w:val="0"/>
      <w:marRight w:val="0"/>
      <w:marTop w:val="0"/>
      <w:marBottom w:val="0"/>
      <w:divBdr>
        <w:top w:val="none" w:sz="0" w:space="0" w:color="auto"/>
        <w:left w:val="none" w:sz="0" w:space="0" w:color="auto"/>
        <w:bottom w:val="none" w:sz="0" w:space="0" w:color="auto"/>
        <w:right w:val="none" w:sz="0" w:space="0" w:color="auto"/>
      </w:divBdr>
      <w:divsChild>
        <w:div w:id="458886762">
          <w:marLeft w:val="0"/>
          <w:marRight w:val="0"/>
          <w:marTop w:val="0"/>
          <w:marBottom w:val="150"/>
          <w:divBdr>
            <w:top w:val="none" w:sz="0" w:space="0" w:color="auto"/>
            <w:left w:val="none" w:sz="0" w:space="0" w:color="auto"/>
            <w:bottom w:val="none" w:sz="0" w:space="0" w:color="auto"/>
            <w:right w:val="none" w:sz="0" w:space="0" w:color="auto"/>
          </w:divBdr>
        </w:div>
        <w:div w:id="5251332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271</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2022-09-05T08:45:00Z</dcterms:created>
  <dcterms:modified xsi:type="dcterms:W3CDTF">2022-09-05T08:45:00Z</dcterms:modified>
</cp:coreProperties>
</file>