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A6F5E" w14:textId="77777777" w:rsidR="00724D2C" w:rsidRPr="00724D2C" w:rsidRDefault="00724D2C" w:rsidP="00724D2C">
      <w:pPr>
        <w:jc w:val="center"/>
        <w:outlineLvl w:val="0"/>
        <w:rPr>
          <w:rFonts w:ascii="Times New Roman" w:eastAsia="Times New Roman" w:hAnsi="Times New Roman" w:cs="Times New Roman"/>
          <w:b/>
          <w:bCs/>
          <w:color w:val="000000" w:themeColor="text1"/>
          <w:kern w:val="36"/>
        </w:rPr>
      </w:pPr>
      <w:r w:rsidRPr="00724D2C">
        <w:rPr>
          <w:rFonts w:ascii="Times New Roman" w:eastAsia="Times New Roman" w:hAnsi="Times New Roman" w:cs="Times New Roman"/>
          <w:b/>
          <w:bCs/>
          <w:color w:val="000000" w:themeColor="text1"/>
          <w:kern w:val="36"/>
        </w:rPr>
        <w:t>Kinh tế Mexico năm 2008 và thương mại hai chiều Mexico - Việt Nam</w:t>
      </w:r>
    </w:p>
    <w:p w14:paraId="548F46F5" w14:textId="77777777" w:rsidR="00724D2C" w:rsidRPr="00724D2C" w:rsidRDefault="00724D2C" w:rsidP="00724D2C">
      <w:pPr>
        <w:rPr>
          <w:rFonts w:ascii="Times New Roman" w:eastAsia="Times New Roman" w:hAnsi="Times New Roman" w:cs="Times New Roman"/>
          <w:b/>
          <w:bCs/>
          <w:color w:val="000000" w:themeColor="text1"/>
        </w:rPr>
      </w:pPr>
      <w:r w:rsidRPr="00724D2C">
        <w:rPr>
          <w:rFonts w:ascii="Times New Roman" w:eastAsia="Times New Roman" w:hAnsi="Times New Roman" w:cs="Times New Roman"/>
          <w:b/>
          <w:bCs/>
          <w:color w:val="000000" w:themeColor="text1"/>
        </w:rPr>
        <w:t>Mặc dù bị tác động của cuôc khủng hoảng kinh tế thế giới, kinh tế Mexico năm 2008 vẫn tiếp tục tăng trưởng. GDP tăng trưởng ở mức 1,63%. kim ngạch hai chiều Việt nam – Mexico đạt 683, 236 triệu USD</w:t>
      </w:r>
    </w:p>
    <w:p w14:paraId="17A20EBB" w14:textId="77777777" w:rsidR="00724D2C" w:rsidRPr="00724D2C" w:rsidRDefault="00724D2C" w:rsidP="00724D2C">
      <w:pPr>
        <w:jc w:val="center"/>
        <w:rPr>
          <w:rFonts w:ascii="Times New Roman" w:eastAsia="Times New Roman" w:hAnsi="Times New Roman" w:cs="Times New Roman"/>
          <w:color w:val="000000" w:themeColor="text1"/>
        </w:rPr>
      </w:pPr>
      <w:r w:rsidRPr="00724D2C">
        <w:rPr>
          <w:rFonts w:ascii="Times New Roman" w:eastAsia="Times New Roman" w:hAnsi="Times New Roman" w:cs="Times New Roman"/>
          <w:b/>
          <w:bCs/>
          <w:color w:val="000000" w:themeColor="text1"/>
        </w:rPr>
        <w:t>KINH TẾ MEXICO NĂM 2008</w:t>
      </w:r>
    </w:p>
    <w:p w14:paraId="3F1BDAB9" w14:textId="77777777" w:rsidR="00724D2C" w:rsidRPr="00724D2C" w:rsidRDefault="00724D2C" w:rsidP="00724D2C">
      <w:pPr>
        <w:jc w:val="center"/>
        <w:rPr>
          <w:rFonts w:ascii="Times New Roman" w:eastAsia="Times New Roman" w:hAnsi="Times New Roman" w:cs="Times New Roman"/>
          <w:color w:val="000000" w:themeColor="text1"/>
        </w:rPr>
      </w:pPr>
      <w:r w:rsidRPr="00724D2C">
        <w:rPr>
          <w:rFonts w:ascii="Times New Roman" w:eastAsia="Times New Roman" w:hAnsi="Times New Roman" w:cs="Times New Roman"/>
          <w:b/>
          <w:bCs/>
          <w:color w:val="000000" w:themeColor="text1"/>
        </w:rPr>
        <w:t>&amp;</w:t>
      </w:r>
    </w:p>
    <w:p w14:paraId="2AA2CD4A" w14:textId="77777777" w:rsidR="00724D2C" w:rsidRPr="00724D2C" w:rsidRDefault="00724D2C" w:rsidP="00724D2C">
      <w:pPr>
        <w:jc w:val="center"/>
        <w:rPr>
          <w:rFonts w:ascii="Times New Roman" w:eastAsia="Times New Roman" w:hAnsi="Times New Roman" w:cs="Times New Roman"/>
          <w:color w:val="000000" w:themeColor="text1"/>
        </w:rPr>
      </w:pPr>
      <w:r w:rsidRPr="00724D2C">
        <w:rPr>
          <w:rFonts w:ascii="Times New Roman" w:eastAsia="Times New Roman" w:hAnsi="Times New Roman" w:cs="Times New Roman"/>
          <w:b/>
          <w:bCs/>
          <w:color w:val="000000" w:themeColor="text1"/>
        </w:rPr>
        <w:t>THƯƠNG MẠI HAI CHIỀU MEXICO – VIỆT NAM</w:t>
      </w:r>
    </w:p>
    <w:p w14:paraId="42AA60CE"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b/>
          <w:bCs/>
          <w:color w:val="000000" w:themeColor="text1"/>
        </w:rPr>
        <w:t> </w:t>
      </w:r>
    </w:p>
    <w:p w14:paraId="1D509F45" w14:textId="77777777" w:rsidR="00724D2C" w:rsidRPr="00724D2C" w:rsidRDefault="00724D2C" w:rsidP="00724D2C">
      <w:pPr>
        <w:ind w:left="1080" w:hanging="72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b/>
          <w:bCs/>
          <w:i/>
          <w:iCs/>
          <w:color w:val="000000" w:themeColor="text1"/>
        </w:rPr>
        <w:t>I. Vài nét về tình hình kinh tế Mexico năm 2008 :</w:t>
      </w:r>
    </w:p>
    <w:p w14:paraId="38FAEB24"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0D1B8C16"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Mặc dù bị tác động của cuôc khủng hoảng kinh tế thế giới, kinh tế Mexico năm 2008 vẫn tiếp tục tăng trưởng. GDP tăng trưởng ở mức 1,63%. Du lịch thu hút trên 25 triệu khách, mang lại nguồn thu 13,289 tỷ USD (tăng 3,4% so với 2007). Đầu tư nước ngoài đạt 18,589 tỷ USD (Giảm 20% so với 2007) . Tổng kim ngạch xuất – nhập khẩu đạt : 602,770 tỷ USD ( tăng 8,6% so với 2007). Trong đó : Xuất khẩu đạt 292,638 tỷ USD và nhập khẩu đạt 310,132 tỷ USD). Kiều hối đạt : 21,30 tỷ USD ( giảm 9,4% so với 2007). Lạm phát : 6,53%.</w:t>
      </w:r>
    </w:p>
    <w:p w14:paraId="74D9F0D2"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67F89768"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Các mặt hàng xuất khẩu chính : dầu thô ; Ô tô và linh kiện, phụ tùng; TV màn hình phẳng ; thiết bị viễn thông (điện thoại các loại,..); vàng; bạc ; bia . Ngoài ra là sắt thép, dệt may, giày dép, thiết bị y tế, rượu tequila, máy móc thiết bị, dược phẩm, nông sản và các sản phẩm khác.</w:t>
      </w:r>
    </w:p>
    <w:p w14:paraId="46D55902"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01C46E9B"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Các thị trường xuất khẩu chính : Mỹ : 234,557 tỷ USD; Canada : 7,129 tỷ USD; Đức : 5,013 tỷ USD; Tây Ban Nha : 4,447 tỷ USD; Brasil : 3,036 tỷ USD; Venezuela : 2,313 tỷ USD; Hà lan : 2,188 tỷ USD; Nhật : 2,068 tỷ USD; Trung quốc : 2,046 tỷ USD; Anh : 1,753 tỷ USD; Chile : 1,588 tỷ USD và Argentina : 1,318 tỷ USD.</w:t>
      </w:r>
    </w:p>
    <w:p w14:paraId="67D3F1B8"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48ED0FA4"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Các mặt hàng nhập khẩu chính : xăng dầu; động cơ ô tô; linh kiện để lắp ráp TV, thiết bị viễn thông; gas và dầu diezel . Ngoài ra là máy móc, thiết bị; linh kiện điện tử, nhôm, dệt may, giày dép, ngô…</w:t>
      </w:r>
    </w:p>
    <w:p w14:paraId="497DD15B"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7AD57489"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Các thị trường nhập khẩu chính : Mỹ : 152,615 tỷ USD; Canada : 9,450 tỷ USD; Trung quốc : 34,754 tỷ USD; Nhật : 16,326 tỷ USD; Hà quốc : 13,591 tỷ USD; Đức : 12,623 tỷ USD; Đài Loan : 6,684 tỷ USD; Italia : 5,221 tỷ USD; Brasil : 5,191 tỷ USD; Hà Lan : 4,184 tỷ USD; Tây Ban Nha : 4,056 tỷ USD; Pháp : 3,512 tỷ USD; Anh : 2,598 tỷ USD; Chile : 2,592 tỷ USD.</w:t>
      </w:r>
    </w:p>
    <w:p w14:paraId="69E49BDC"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023C3CF0"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Theo dự báo của các chuyên gia kinh tế, mức tăng trưởng kinh tế của Mexico năm 2009 sẽ ở mức 0,3% và năm 2010 là 2,1%. Tuy nhiên, để tiếp tục duy trì tăng trưởng, Mexico cần phải cải tổ thị trường lao động, giáo dục, hạ tầng cơ sở, tăng cường khả năng cạnh tranh cùng với tự do hóa ngành viễn thông, vận tải và năng lượng.</w:t>
      </w:r>
    </w:p>
    <w:p w14:paraId="5BFA79E2"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3322C3DF" w14:textId="77777777" w:rsidR="00724D2C" w:rsidRPr="00724D2C" w:rsidRDefault="00724D2C" w:rsidP="00724D2C">
      <w:pPr>
        <w:ind w:left="1080" w:hanging="72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b/>
          <w:bCs/>
          <w:color w:val="000000" w:themeColor="text1"/>
        </w:rPr>
        <w:t>II. Thương mại hai chiều Việt nam - Mexico năm 2008 </w:t>
      </w:r>
      <w:r w:rsidRPr="00724D2C">
        <w:rPr>
          <w:rFonts w:ascii="Times New Roman" w:eastAsia="Times New Roman" w:hAnsi="Times New Roman" w:cs="Times New Roman"/>
          <w:color w:val="000000" w:themeColor="text1"/>
        </w:rPr>
        <w:t>(nguồn Bộ Kinh tế &amp; Banco de Mexico) </w:t>
      </w:r>
      <w:r w:rsidRPr="00724D2C">
        <w:rPr>
          <w:rFonts w:ascii="Times New Roman" w:eastAsia="Times New Roman" w:hAnsi="Times New Roman" w:cs="Times New Roman"/>
          <w:b/>
          <w:bCs/>
          <w:color w:val="000000" w:themeColor="text1"/>
        </w:rPr>
        <w:t>:</w:t>
      </w:r>
    </w:p>
    <w:p w14:paraId="57C11AA7" w14:textId="77777777" w:rsidR="00724D2C" w:rsidRPr="00724D2C" w:rsidRDefault="00724D2C" w:rsidP="00724D2C">
      <w:pPr>
        <w:ind w:left="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26284DF0"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Trong năm 2008, kim ngạch hai chiều Việt nam – Mexico đạt 683, 236 triệu USD (tăng 33,3% so với 2007). Trong đó :</w:t>
      </w:r>
    </w:p>
    <w:p w14:paraId="7342BEC9"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629E139D"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lastRenderedPageBreak/>
        <w:t>- Xuất khẩu của Việt nam sang Mexico đạt 614, 476 triệu USD (tăng 29,8% so với 2007) với các sản phẩm chính như : dệt may, giày dép, hải sản, máy in các loại, máy móc - vật liệu điện, cà phê, đồ chơi trẻ em, dụng cụ thể thao, đồ gỗ…</w:t>
      </w:r>
    </w:p>
    <w:p w14:paraId="65634BC5"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2D5EA753"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Nhập khẩu của Việt nam từ Mexico đạt : 68,760 triệu USD (tăng 75% so với 2007) với các sản phẩm chính như : dược phẩm; hóa chất; linh kiện điện tử; sắt thép phế liệu, nhựa phế liệu, máy móc phụ tùng; sợi bông, bột cá, bia,…</w:t>
      </w:r>
    </w:p>
    <w:p w14:paraId="2345DE11"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4A64ED85"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Kim ngạch xuất khẩu một số mặt hàng chính của Việt nam như sau :</w:t>
      </w:r>
    </w:p>
    <w:p w14:paraId="1CF8DBC3"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12139685"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1. XK cá của VN sang Mexico năm 2008 :</w:t>
      </w:r>
    </w:p>
    <w:p w14:paraId="14821528" w14:textId="77777777" w:rsidR="00724D2C" w:rsidRPr="00724D2C" w:rsidRDefault="00724D2C" w:rsidP="00724D2C">
      <w:pPr>
        <w:ind w:firstLine="72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lang w:val="fr-FR"/>
        </w:rPr>
        <w:t xml:space="preserve">+ </w:t>
      </w:r>
      <w:proofErr w:type="spellStart"/>
      <w:r w:rsidRPr="00724D2C">
        <w:rPr>
          <w:rFonts w:ascii="Times New Roman" w:eastAsia="Times New Roman" w:hAnsi="Times New Roman" w:cs="Times New Roman"/>
          <w:color w:val="000000" w:themeColor="text1"/>
          <w:lang w:val="fr-FR"/>
        </w:rPr>
        <w:t>Fillet</w:t>
      </w:r>
      <w:proofErr w:type="spellEnd"/>
      <w:r w:rsidRPr="00724D2C">
        <w:rPr>
          <w:rFonts w:ascii="Times New Roman" w:eastAsia="Times New Roman" w:hAnsi="Times New Roman" w:cs="Times New Roman"/>
          <w:color w:val="000000" w:themeColor="text1"/>
          <w:lang w:val="fr-FR"/>
        </w:rPr>
        <w:t xml:space="preserve"> </w:t>
      </w:r>
      <w:proofErr w:type="spellStart"/>
      <w:r w:rsidRPr="00724D2C">
        <w:rPr>
          <w:rFonts w:ascii="Times New Roman" w:eastAsia="Times New Roman" w:hAnsi="Times New Roman" w:cs="Times New Roman"/>
          <w:color w:val="000000" w:themeColor="text1"/>
          <w:lang w:val="fr-FR"/>
        </w:rPr>
        <w:t>cá</w:t>
      </w:r>
      <w:proofErr w:type="spellEnd"/>
      <w:r w:rsidRPr="00724D2C">
        <w:rPr>
          <w:rFonts w:ascii="Times New Roman" w:eastAsia="Times New Roman" w:hAnsi="Times New Roman" w:cs="Times New Roman"/>
          <w:color w:val="000000" w:themeColor="text1"/>
          <w:lang w:val="fr-FR"/>
        </w:rPr>
        <w:t xml:space="preserve"> Basa </w:t>
      </w:r>
      <w:proofErr w:type="spellStart"/>
      <w:r w:rsidRPr="00724D2C">
        <w:rPr>
          <w:rFonts w:ascii="Times New Roman" w:eastAsia="Times New Roman" w:hAnsi="Times New Roman" w:cs="Times New Roman"/>
          <w:color w:val="000000" w:themeColor="text1"/>
          <w:lang w:val="fr-FR"/>
        </w:rPr>
        <w:t>đông</w:t>
      </w:r>
      <w:proofErr w:type="spellEnd"/>
      <w:r w:rsidRPr="00724D2C">
        <w:rPr>
          <w:rFonts w:ascii="Times New Roman" w:eastAsia="Times New Roman" w:hAnsi="Times New Roman" w:cs="Times New Roman"/>
          <w:color w:val="000000" w:themeColor="text1"/>
          <w:lang w:val="fr-FR"/>
        </w:rPr>
        <w:t xml:space="preserve"> </w:t>
      </w:r>
      <w:proofErr w:type="spellStart"/>
      <w:r w:rsidRPr="00724D2C">
        <w:rPr>
          <w:rFonts w:ascii="Times New Roman" w:eastAsia="Times New Roman" w:hAnsi="Times New Roman" w:cs="Times New Roman"/>
          <w:color w:val="000000" w:themeColor="text1"/>
          <w:lang w:val="fr-FR"/>
        </w:rPr>
        <w:t>lạnh</w:t>
      </w:r>
      <w:proofErr w:type="spellEnd"/>
      <w:r w:rsidRPr="00724D2C">
        <w:rPr>
          <w:rFonts w:ascii="Times New Roman" w:eastAsia="Times New Roman" w:hAnsi="Times New Roman" w:cs="Times New Roman"/>
          <w:color w:val="000000" w:themeColor="text1"/>
          <w:lang w:val="fr-FR"/>
        </w:rPr>
        <w:t xml:space="preserve"> (</w:t>
      </w:r>
      <w:proofErr w:type="spellStart"/>
      <w:r w:rsidRPr="00724D2C">
        <w:rPr>
          <w:rFonts w:ascii="Times New Roman" w:eastAsia="Times New Roman" w:hAnsi="Times New Roman" w:cs="Times New Roman"/>
          <w:color w:val="000000" w:themeColor="text1"/>
          <w:lang w:val="fr-FR"/>
        </w:rPr>
        <w:t>mã</w:t>
      </w:r>
      <w:proofErr w:type="spellEnd"/>
      <w:r w:rsidRPr="00724D2C">
        <w:rPr>
          <w:rFonts w:ascii="Times New Roman" w:eastAsia="Times New Roman" w:hAnsi="Times New Roman" w:cs="Times New Roman"/>
          <w:color w:val="000000" w:themeColor="text1"/>
          <w:lang w:val="fr-FR"/>
        </w:rPr>
        <w:t xml:space="preserve"> 03042999)</w:t>
      </w:r>
    </w:p>
    <w:p w14:paraId="5D7252C8" w14:textId="77777777" w:rsidR="00724D2C" w:rsidRPr="00724D2C" w:rsidRDefault="00724D2C" w:rsidP="00724D2C">
      <w:pPr>
        <w:ind w:left="720" w:firstLine="72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lang w:val="fr-FR"/>
        </w:rPr>
        <w:t> </w:t>
      </w:r>
    </w:p>
    <w:tbl>
      <w:tblPr>
        <w:tblW w:w="0" w:type="auto"/>
        <w:tblInd w:w="817" w:type="dxa"/>
        <w:tblCellMar>
          <w:left w:w="0" w:type="dxa"/>
          <w:right w:w="0" w:type="dxa"/>
        </w:tblCellMar>
        <w:tblLook w:val="04A0" w:firstRow="1" w:lastRow="0" w:firstColumn="1" w:lastColumn="0" w:noHBand="0" w:noVBand="1"/>
      </w:tblPr>
      <w:tblGrid>
        <w:gridCol w:w="1607"/>
        <w:gridCol w:w="1476"/>
        <w:gridCol w:w="2009"/>
        <w:gridCol w:w="1876"/>
      </w:tblGrid>
      <w:tr w:rsidR="00724D2C" w:rsidRPr="00724D2C" w14:paraId="69517D22" w14:textId="77777777" w:rsidTr="00724D2C">
        <w:tc>
          <w:tcPr>
            <w:tcW w:w="0" w:type="auto"/>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05DEA5CA"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lang w:val="fr-FR"/>
              </w:rPr>
              <w:t> </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498AF5C6"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Mexico nhập</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73037A07"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Xuất khẩu của VN</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676D5B39"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Thị phần của VN</w:t>
            </w:r>
          </w:p>
        </w:tc>
      </w:tr>
      <w:tr w:rsidR="00724D2C" w:rsidRPr="00724D2C" w14:paraId="652E9B87" w14:textId="77777777" w:rsidTr="00724D2C">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763A82F9"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Số lượng (tấn)</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DBF93CD"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53.480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995F75C"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21.245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93F871A"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39,7%</w:t>
            </w:r>
          </w:p>
        </w:tc>
      </w:tr>
      <w:tr w:rsidR="00724D2C" w:rsidRPr="00724D2C" w14:paraId="7395C10A" w14:textId="77777777" w:rsidTr="00724D2C">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481174E4"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Trị giá (USD)</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0BE296A"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144.018.270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A47B87F"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55.641.446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C7DDD0B"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38,6%</w:t>
            </w:r>
          </w:p>
        </w:tc>
      </w:tr>
    </w:tbl>
    <w:p w14:paraId="531B98DD" w14:textId="77777777" w:rsidR="00724D2C" w:rsidRPr="00724D2C" w:rsidRDefault="00724D2C" w:rsidP="00724D2C">
      <w:pPr>
        <w:ind w:left="72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64C4366B"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Việt nam đã vươn lên vị trí thứ nhất trên Trung quốc (Trung quốc XK vào Mexico : 21.109 tấn trị giá 54.893.570 USD). Các vị trí tiếp theo thuộc về các nước Ấn độ, Indonesia, Argentina, Mỹ, Chile, Nhật, Đài Loan, Peru.</w:t>
      </w:r>
    </w:p>
    <w:p w14:paraId="5668826F"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0260B4D2"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Cá ngừ vây vàng : ( mã 16041404)</w:t>
      </w:r>
    </w:p>
    <w:p w14:paraId="53057D42" w14:textId="77777777" w:rsidR="00724D2C" w:rsidRPr="00724D2C" w:rsidRDefault="00724D2C" w:rsidP="00724D2C">
      <w:pPr>
        <w:ind w:left="720" w:firstLine="72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tbl>
      <w:tblPr>
        <w:tblW w:w="0" w:type="auto"/>
        <w:tblInd w:w="817" w:type="dxa"/>
        <w:tblCellMar>
          <w:left w:w="0" w:type="dxa"/>
          <w:right w:w="0" w:type="dxa"/>
        </w:tblCellMar>
        <w:tblLook w:val="04A0" w:firstRow="1" w:lastRow="0" w:firstColumn="1" w:lastColumn="0" w:noHBand="0" w:noVBand="1"/>
      </w:tblPr>
      <w:tblGrid>
        <w:gridCol w:w="1607"/>
        <w:gridCol w:w="1476"/>
        <w:gridCol w:w="2009"/>
        <w:gridCol w:w="1876"/>
      </w:tblGrid>
      <w:tr w:rsidR="00724D2C" w:rsidRPr="00724D2C" w14:paraId="64279DD0" w14:textId="77777777" w:rsidTr="00724D2C">
        <w:tc>
          <w:tcPr>
            <w:tcW w:w="0" w:type="auto"/>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14A323D3"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51A20DC6"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Mexico nhập</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50F740A4"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Xuất khẩu của VN</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3877BA02"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Thị phần của VN</w:t>
            </w:r>
          </w:p>
        </w:tc>
      </w:tr>
      <w:tr w:rsidR="00724D2C" w:rsidRPr="00724D2C" w14:paraId="0E9F01A6" w14:textId="77777777" w:rsidTr="00724D2C">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5EDE3284"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Số lượng (tấn)</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D44D8C2"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11.696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53C460C"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1.056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457FD59"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9,0 %</w:t>
            </w:r>
          </w:p>
        </w:tc>
      </w:tr>
      <w:tr w:rsidR="00724D2C" w:rsidRPr="00724D2C" w14:paraId="379C821E" w14:textId="77777777" w:rsidTr="00724D2C">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050EE745"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Trị giá (USD)</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7CAEAC1"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50.771.792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E9CB9CB"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4.666.360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4D9065C1"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9,2 %</w:t>
            </w:r>
          </w:p>
        </w:tc>
      </w:tr>
    </w:tbl>
    <w:p w14:paraId="0A388D0C"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3687B829"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Việt nam đứng thứ hai về xuất khẩu cá ngừ vây vàng vào Mexico sau Thailand (Thailand xuất : 7.834 tấn trị giá 34.394.403 USD)</w:t>
      </w:r>
    </w:p>
    <w:p w14:paraId="0FB0DC95" w14:textId="77777777" w:rsidR="00724D2C" w:rsidRPr="00724D2C" w:rsidRDefault="00724D2C" w:rsidP="00724D2C">
      <w:pPr>
        <w:ind w:left="108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0F0AF1E2"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b/>
          <w:bCs/>
          <w:i/>
          <w:iCs/>
          <w:color w:val="000000" w:themeColor="text1"/>
          <w:u w:val="single"/>
        </w:rPr>
        <w:t>*** Tổng kim ngach xuất khẩu 02 mặt hàng fillet cá đông lạnh và cá ngừ vây vàng của VN vào Mexico năm 2008 là : 22.301 tấn trị giá 60.307.806 USD</w:t>
      </w:r>
    </w:p>
    <w:p w14:paraId="31EE35F5" w14:textId="77777777" w:rsidR="00724D2C" w:rsidRPr="00724D2C" w:rsidRDefault="00724D2C" w:rsidP="00724D2C">
      <w:pPr>
        <w:ind w:left="72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1A98BD17"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2. Xuất khẩu giày của VN sang Mexico năm 2008 :</w:t>
      </w:r>
    </w:p>
    <w:p w14:paraId="709AE0F6"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Việt nam vẫn đứng thứ nhất trong số các nước xuất khẩu giày vào Mexico với số lượng </w:t>
      </w:r>
      <w:r w:rsidRPr="00724D2C">
        <w:rPr>
          <w:rFonts w:ascii="Times New Roman" w:eastAsia="Times New Roman" w:hAnsi="Times New Roman" w:cs="Times New Roman"/>
          <w:i/>
          <w:iCs/>
          <w:color w:val="000000" w:themeColor="text1"/>
          <w:u w:val="single"/>
        </w:rPr>
        <w:t>19.591.158 đôi trị giá 197.946.785 USD</w:t>
      </w:r>
      <w:r w:rsidRPr="00724D2C">
        <w:rPr>
          <w:rFonts w:ascii="Times New Roman" w:eastAsia="Times New Roman" w:hAnsi="Times New Roman" w:cs="Times New Roman"/>
          <w:color w:val="000000" w:themeColor="text1"/>
        </w:rPr>
        <w:t> (Gồm các mã HS : 64029902, 64029901, 64039903, 64029904, 64029905, 64021901, 64029101, 64039902, 64039199, 64039101, 64039904, 64041199, 64041101, 64041102, 64041902, 64052099, 64039905, 64041901, 64041103, 64034001).</w:t>
      </w:r>
    </w:p>
    <w:p w14:paraId="00B533C2" w14:textId="77777777" w:rsidR="00724D2C" w:rsidRPr="00724D2C" w:rsidRDefault="00724D2C" w:rsidP="00724D2C">
      <w:pPr>
        <w:ind w:left="72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tbl>
      <w:tblPr>
        <w:tblW w:w="0" w:type="auto"/>
        <w:tblInd w:w="817" w:type="dxa"/>
        <w:tblCellMar>
          <w:left w:w="0" w:type="dxa"/>
          <w:right w:w="0" w:type="dxa"/>
        </w:tblCellMar>
        <w:tblLook w:val="04A0" w:firstRow="1" w:lastRow="0" w:firstColumn="1" w:lastColumn="0" w:noHBand="0" w:noVBand="1"/>
      </w:tblPr>
      <w:tblGrid>
        <w:gridCol w:w="1620"/>
        <w:gridCol w:w="1476"/>
        <w:gridCol w:w="2009"/>
        <w:gridCol w:w="1876"/>
      </w:tblGrid>
      <w:tr w:rsidR="00724D2C" w:rsidRPr="00724D2C" w14:paraId="655A39B2" w14:textId="77777777" w:rsidTr="00724D2C">
        <w:tc>
          <w:tcPr>
            <w:tcW w:w="0" w:type="auto"/>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428F4CA7"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0E7C7ED6"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Mexico nhập</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591A805A"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Xuất khẩu của VN</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68BAE7C4"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Thị phần của VN</w:t>
            </w:r>
          </w:p>
        </w:tc>
      </w:tr>
      <w:tr w:rsidR="00724D2C" w:rsidRPr="00724D2C" w14:paraId="6A32EF26" w14:textId="77777777" w:rsidTr="00724D2C">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5164464B"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Số lượng (đôi)</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EE982EA"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46.182.804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F50126A"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19.591.158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DDF4A52"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42,42 %</w:t>
            </w:r>
          </w:p>
        </w:tc>
      </w:tr>
      <w:tr w:rsidR="00724D2C" w:rsidRPr="00724D2C" w14:paraId="03520AA1" w14:textId="77777777" w:rsidTr="00724D2C">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3F0D69F5"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Trị giá (USD)</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0A6BE17"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483.168.253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7D722EB"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197.946.785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3634B71"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40,96 %</w:t>
            </w:r>
          </w:p>
        </w:tc>
      </w:tr>
    </w:tbl>
    <w:p w14:paraId="7D6E72C7"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11362BE7" w14:textId="77777777" w:rsidR="00724D2C" w:rsidRPr="00724D2C" w:rsidRDefault="00724D2C" w:rsidP="00724D2C">
      <w:pPr>
        <w:ind w:firstLine="36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xml:space="preserve">3. Xuất khẩu dệt may : năm 2008, Việt nam xuất sang Mexico 11.858.157 sản phẩm trị giá 68.579.549 USD (Gồm các mã HS : 61061001, 61061099, 61091001, 61102001, 61103099, </w:t>
      </w:r>
      <w:r w:rsidRPr="00724D2C">
        <w:rPr>
          <w:rFonts w:ascii="Times New Roman" w:eastAsia="Times New Roman" w:hAnsi="Times New Roman" w:cs="Times New Roman"/>
          <w:color w:val="000000" w:themeColor="text1"/>
        </w:rPr>
        <w:lastRenderedPageBreak/>
        <w:t>62019399, 62021399, 62029399, 62034299, 62034399, 62046201, 62052099, 62111101, 62113399, 65059001, 65059099, 61013099, 61102099, 61112001, 61142001, 62031201, 61062099)</w:t>
      </w:r>
    </w:p>
    <w:p w14:paraId="663F0991" w14:textId="77777777" w:rsidR="00724D2C" w:rsidRPr="00724D2C" w:rsidRDefault="00724D2C" w:rsidP="00724D2C">
      <w:pPr>
        <w:ind w:left="72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tbl>
      <w:tblPr>
        <w:tblW w:w="0" w:type="auto"/>
        <w:tblInd w:w="817" w:type="dxa"/>
        <w:tblCellMar>
          <w:left w:w="0" w:type="dxa"/>
          <w:right w:w="0" w:type="dxa"/>
        </w:tblCellMar>
        <w:tblLook w:val="04A0" w:firstRow="1" w:lastRow="0" w:firstColumn="1" w:lastColumn="0" w:noHBand="0" w:noVBand="1"/>
      </w:tblPr>
      <w:tblGrid>
        <w:gridCol w:w="2219"/>
        <w:gridCol w:w="1596"/>
        <w:gridCol w:w="2009"/>
        <w:gridCol w:w="1876"/>
      </w:tblGrid>
      <w:tr w:rsidR="00724D2C" w:rsidRPr="00724D2C" w14:paraId="4E087F12" w14:textId="77777777" w:rsidTr="00724D2C">
        <w:tc>
          <w:tcPr>
            <w:tcW w:w="0" w:type="auto"/>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1B5EF8EA"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257FD870"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Mexico nhập</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349F19B4"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Xuất khẩu của VN</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56A9E023"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Thị phần của VN</w:t>
            </w:r>
          </w:p>
        </w:tc>
      </w:tr>
      <w:tr w:rsidR="00724D2C" w:rsidRPr="00724D2C" w14:paraId="6D009553" w14:textId="77777777" w:rsidTr="00724D2C">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36FFC602"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Số lượng (cái, chiếc)</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D5C06DB"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436.978.451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E7FC804"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11.858.157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7290DBB"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2,71 %</w:t>
            </w:r>
          </w:p>
        </w:tc>
      </w:tr>
      <w:tr w:rsidR="00724D2C" w:rsidRPr="00724D2C" w14:paraId="514EC69D" w14:textId="77777777" w:rsidTr="00724D2C">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4A6D7B8D"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Trị giá (USD)</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529A75D"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1.141.935.619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A067E25"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68.579.549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621FF60" w14:textId="77777777" w:rsidR="00724D2C" w:rsidRPr="00724D2C" w:rsidRDefault="00724D2C" w:rsidP="00724D2C">
            <w:pPr>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6,00 %</w:t>
            </w:r>
          </w:p>
        </w:tc>
      </w:tr>
    </w:tbl>
    <w:p w14:paraId="56264C7A" w14:textId="77777777" w:rsidR="00724D2C" w:rsidRPr="00724D2C" w:rsidRDefault="00724D2C" w:rsidP="00724D2C">
      <w:pPr>
        <w:ind w:left="720"/>
        <w:jc w:val="both"/>
        <w:rPr>
          <w:rFonts w:ascii="Times New Roman" w:eastAsia="Times New Roman" w:hAnsi="Times New Roman" w:cs="Times New Roman"/>
          <w:color w:val="000000" w:themeColor="text1"/>
        </w:rPr>
      </w:pPr>
      <w:r w:rsidRPr="00724D2C">
        <w:rPr>
          <w:rFonts w:ascii="Times New Roman" w:eastAsia="Times New Roman" w:hAnsi="Times New Roman" w:cs="Times New Roman"/>
          <w:color w:val="000000" w:themeColor="text1"/>
        </w:rPr>
        <w:t> </w:t>
      </w:r>
    </w:p>
    <w:p w14:paraId="5C647E7B" w14:textId="77777777" w:rsidR="00057664" w:rsidRPr="00724D2C" w:rsidRDefault="00057664">
      <w:pPr>
        <w:rPr>
          <w:rFonts w:ascii="Times New Roman" w:hAnsi="Times New Roman" w:cs="Times New Roman"/>
          <w:color w:val="000000" w:themeColor="text1"/>
        </w:rPr>
      </w:pPr>
    </w:p>
    <w:sectPr w:rsidR="00057664" w:rsidRPr="00724D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D2C"/>
    <w:rsid w:val="00057664"/>
    <w:rsid w:val="00724D2C"/>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576E841C"/>
  <w15:chartTrackingRefBased/>
  <w15:docId w15:val="{42194544-4F05-1746-8D81-FF08BDE32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24D2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D2C"/>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123309">
      <w:bodyDiv w:val="1"/>
      <w:marLeft w:val="0"/>
      <w:marRight w:val="0"/>
      <w:marTop w:val="0"/>
      <w:marBottom w:val="0"/>
      <w:divBdr>
        <w:top w:val="none" w:sz="0" w:space="0" w:color="auto"/>
        <w:left w:val="none" w:sz="0" w:space="0" w:color="auto"/>
        <w:bottom w:val="none" w:sz="0" w:space="0" w:color="auto"/>
        <w:right w:val="none" w:sz="0" w:space="0" w:color="auto"/>
      </w:divBdr>
      <w:divsChild>
        <w:div w:id="715812321">
          <w:marLeft w:val="0"/>
          <w:marRight w:val="0"/>
          <w:marTop w:val="0"/>
          <w:marBottom w:val="225"/>
          <w:divBdr>
            <w:top w:val="none" w:sz="0" w:space="0" w:color="auto"/>
            <w:left w:val="none" w:sz="0" w:space="0" w:color="auto"/>
            <w:bottom w:val="none" w:sz="0" w:space="0" w:color="auto"/>
            <w:right w:val="none" w:sz="0" w:space="0" w:color="auto"/>
          </w:divBdr>
        </w:div>
        <w:div w:id="1890455482">
          <w:marLeft w:val="0"/>
          <w:marRight w:val="0"/>
          <w:marTop w:val="0"/>
          <w:marBottom w:val="150"/>
          <w:divBdr>
            <w:top w:val="none" w:sz="0" w:space="0" w:color="auto"/>
            <w:left w:val="none" w:sz="0" w:space="0" w:color="auto"/>
            <w:bottom w:val="none" w:sz="0" w:space="0" w:color="auto"/>
            <w:right w:val="none" w:sz="0" w:space="0" w:color="auto"/>
          </w:divBdr>
        </w:div>
        <w:div w:id="32880096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792</Words>
  <Characters>4518</Characters>
  <Application>Microsoft Office Word</Application>
  <DocSecurity>0</DocSecurity>
  <Lines>37</Lines>
  <Paragraphs>10</Paragraphs>
  <ScaleCrop>false</ScaleCrop>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2022-09-07T02:02:00Z</dcterms:created>
  <dcterms:modified xsi:type="dcterms:W3CDTF">2022-09-07T02:03:00Z</dcterms:modified>
</cp:coreProperties>
</file>