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08C9" w:rsidRPr="00FC08C9" w:rsidRDefault="00FC08C9" w:rsidP="00FC08C9">
      <w:pPr>
        <w:spacing w:after="150" w:line="240" w:lineRule="auto"/>
        <w:rPr>
          <w:rFonts w:ascii="Arial" w:eastAsia="Times New Roman" w:hAnsi="Arial" w:cs="Arial"/>
          <w:b/>
          <w:bCs/>
          <w:color w:val="494949"/>
          <w:sz w:val="18"/>
          <w:szCs w:val="18"/>
        </w:rPr>
      </w:pPr>
      <w:r w:rsidRPr="00FC08C9">
        <w:rPr>
          <w:rFonts w:ascii="Arial" w:eastAsia="Times New Roman" w:hAnsi="Arial" w:cs="Arial"/>
          <w:b/>
          <w:bCs/>
          <w:color w:val="494949"/>
          <w:sz w:val="18"/>
          <w:szCs w:val="18"/>
        </w:rPr>
        <w:t>Achentina, một trong những đối tác kinh tế Nam Mỹ triển vọng của Việt Nam, đã trải qua năm 2008 với những thăng trầm do tình hình chung của nền kinh tế thế giới. Cho dù phải chịu những tác động tiêu cực do cuộc khủng hoảng tài chính thế giới gây ra, nền kinh tế Achentina đã đạt được sự phát triển đáng khích lệ trong năm 2008 và triển vọng tăng trưởng của nền kinh tế Achentina trong năm 2009 là tương đối khiêm tốn.</w:t>
      </w:r>
    </w:p>
    <w:p w:rsidR="00FC08C9" w:rsidRPr="00FC08C9" w:rsidRDefault="00FC08C9" w:rsidP="00FC08C9">
      <w:pPr>
        <w:spacing w:after="0" w:line="216" w:lineRule="atLeast"/>
        <w:rPr>
          <w:rFonts w:ascii="Arial" w:eastAsia="Times New Roman" w:hAnsi="Arial" w:cs="Arial"/>
          <w:color w:val="494949"/>
          <w:sz w:val="18"/>
          <w:szCs w:val="18"/>
        </w:rPr>
      </w:pPr>
      <w:r w:rsidRPr="00FC08C9">
        <w:rPr>
          <w:rFonts w:ascii="Arial" w:eastAsia="Times New Roman" w:hAnsi="Arial" w:cs="Arial"/>
          <w:b/>
          <w:bCs/>
          <w:i/>
          <w:iCs/>
          <w:color w:val="494949"/>
          <w:sz w:val="18"/>
          <w:szCs w:val="18"/>
        </w:rPr>
        <w:t>Kinh tế Achentina 2008:</w:t>
      </w:r>
    </w:p>
    <w:p w:rsidR="00FC08C9" w:rsidRPr="00FC08C9" w:rsidRDefault="00FC08C9" w:rsidP="00FC08C9">
      <w:pPr>
        <w:spacing w:after="0" w:line="216" w:lineRule="atLeast"/>
        <w:rPr>
          <w:rFonts w:ascii="Arial" w:eastAsia="Times New Roman" w:hAnsi="Arial" w:cs="Arial"/>
          <w:color w:val="494949"/>
          <w:sz w:val="18"/>
          <w:szCs w:val="18"/>
        </w:rPr>
      </w:pPr>
      <w:r w:rsidRPr="00FC08C9">
        <w:rPr>
          <w:rFonts w:ascii="Arial" w:eastAsia="Times New Roman" w:hAnsi="Arial" w:cs="Arial"/>
          <w:color w:val="494949"/>
          <w:sz w:val="18"/>
          <w:szCs w:val="18"/>
        </w:rPr>
        <w:t>Chính cuộc khủng hoảng nói trên đã tác động không nhỏ đến mức độ tăng trưởng của nền kinh tế. Trên thực tế, Achentina vẫn đạt mức tăng trưởng dương nhưng nếu tính chỉ số tăng trưởng trung bình so với các năm trước, chỉ số năm 2008 đạt thấp hơn. Tình hình đã khiến Chính phủ nước này trăn trở và đi tới quyết định thực hiện các chính sách nhằm kích thích tiêu dùng và đầu tư…</w:t>
      </w:r>
    </w:p>
    <w:p w:rsidR="00FC08C9" w:rsidRPr="00FC08C9" w:rsidRDefault="00FC08C9" w:rsidP="00FC08C9">
      <w:pPr>
        <w:spacing w:after="0" w:line="216" w:lineRule="atLeast"/>
        <w:rPr>
          <w:rFonts w:ascii="Arial" w:eastAsia="Times New Roman" w:hAnsi="Arial" w:cs="Arial"/>
          <w:color w:val="494949"/>
          <w:sz w:val="18"/>
          <w:szCs w:val="18"/>
        </w:rPr>
      </w:pPr>
      <w:r w:rsidRPr="00FC08C9">
        <w:rPr>
          <w:rFonts w:ascii="Arial" w:eastAsia="Times New Roman" w:hAnsi="Arial" w:cs="Arial"/>
          <w:b/>
          <w:bCs/>
          <w:i/>
          <w:iCs/>
          <w:color w:val="494949"/>
          <w:sz w:val="18"/>
          <w:szCs w:val="18"/>
        </w:rPr>
        <w:br/>
        <w:t>Dự báo 2009:</w:t>
      </w:r>
      <w:r w:rsidRPr="00FC08C9">
        <w:rPr>
          <w:rFonts w:ascii="Arial" w:eastAsia="Times New Roman" w:hAnsi="Arial" w:cs="Arial"/>
          <w:b/>
          <w:bCs/>
          <w:i/>
          <w:iCs/>
          <w:color w:val="494949"/>
          <w:sz w:val="18"/>
          <w:szCs w:val="18"/>
        </w:rPr>
        <w:br/>
      </w:r>
    </w:p>
    <w:p w:rsidR="00FC08C9" w:rsidRPr="00FC08C9" w:rsidRDefault="00FC08C9" w:rsidP="00FC08C9">
      <w:pPr>
        <w:spacing w:after="0" w:line="216" w:lineRule="atLeast"/>
        <w:jc w:val="both"/>
        <w:rPr>
          <w:rFonts w:ascii="Arial" w:eastAsia="Times New Roman" w:hAnsi="Arial" w:cs="Arial"/>
          <w:color w:val="494949"/>
          <w:sz w:val="18"/>
          <w:szCs w:val="18"/>
        </w:rPr>
      </w:pPr>
      <w:r w:rsidRPr="00FC08C9">
        <w:rPr>
          <w:rFonts w:ascii="Arial" w:eastAsia="Times New Roman" w:hAnsi="Arial" w:cs="Arial"/>
          <w:color w:val="494949"/>
          <w:sz w:val="18"/>
          <w:szCs w:val="18"/>
        </w:rPr>
        <w:br/>
        <w:t>Xuất phát từ bối cảnh kinh tế năm qua cùng với tính nhạy cảm của cuộc bầu cử lập pháp sắp diễn ra, các nhà phân tích cho rằng triển vọng tăng trưởng của nền kinh tế Achentina trong năm 2009 là tương đối khiêm tốn. Ngân sách quốc gia dự báo mức độ tăng trưởng GDP là 4%, thấp hơn một cách đáng kể so với tỷ lệ tăng trưởng mà Achentina đạt được trong những năm gần đây. Theo các dự báo, giá cả thị trường hàng hóa xuống thấp hơn nữa sẽ là xu thế cơ bản xuyên suốt trong những năm tới đây. Điều này sẽ gây ra sự suy giảm đối với xuất khẩu và ngân sách thuế mà kéo theo đó chính là hiện tượng nền kinh tế thiếu đồng đô la; gây khó khăn cho Ngân hàng Trung ương trong việc duy trì một tỷ giá hối đoái ổn định…..</w:t>
      </w:r>
      <w:r w:rsidRPr="00FC08C9">
        <w:rPr>
          <w:rFonts w:ascii="Arial" w:eastAsia="Times New Roman" w:hAnsi="Arial" w:cs="Arial"/>
          <w:color w:val="494949"/>
          <w:sz w:val="18"/>
          <w:szCs w:val="18"/>
        </w:rPr>
        <w:br/>
      </w:r>
    </w:p>
    <w:p w:rsidR="00FC08C9" w:rsidRPr="00FC08C9" w:rsidRDefault="00FC08C9" w:rsidP="00FC08C9">
      <w:pPr>
        <w:spacing w:after="0" w:line="216" w:lineRule="atLeast"/>
        <w:jc w:val="both"/>
        <w:rPr>
          <w:rFonts w:ascii="Arial" w:eastAsia="Times New Roman" w:hAnsi="Arial" w:cs="Arial"/>
          <w:color w:val="494949"/>
          <w:sz w:val="18"/>
          <w:szCs w:val="18"/>
        </w:rPr>
      </w:pPr>
      <w:r w:rsidRPr="00FC08C9">
        <w:rPr>
          <w:rFonts w:ascii="Arial" w:eastAsia="Times New Roman" w:hAnsi="Arial" w:cs="Arial"/>
          <w:color w:val="494949"/>
          <w:sz w:val="18"/>
          <w:szCs w:val="18"/>
        </w:rPr>
        <w:br/>
        <w:t>Để biết được thông tin chi tiết : chỉ số về tình hình kinh tế Achentina 2008 và dự báo 2009, mời Quý vị tham khảo tại file đính kèm.</w:t>
      </w:r>
      <w:r w:rsidRPr="00FC08C9">
        <w:rPr>
          <w:rFonts w:ascii="Arial" w:eastAsia="Times New Roman" w:hAnsi="Arial" w:cs="Arial"/>
          <w:color w:val="494949"/>
          <w:sz w:val="18"/>
          <w:szCs w:val="18"/>
        </w:rPr>
        <w:br/>
      </w:r>
      <w:r w:rsidRPr="00FC08C9">
        <w:rPr>
          <w:rFonts w:ascii="Arial" w:eastAsia="Times New Roman" w:hAnsi="Arial" w:cs="Arial"/>
          <w:color w:val="494949"/>
          <w:sz w:val="18"/>
          <w:szCs w:val="18"/>
        </w:rPr>
        <w:br/>
      </w:r>
    </w:p>
    <w:p w:rsidR="00FC08C9" w:rsidRPr="00FC08C9" w:rsidRDefault="00FC08C9" w:rsidP="00FC08C9">
      <w:pPr>
        <w:spacing w:line="216" w:lineRule="atLeast"/>
        <w:rPr>
          <w:rFonts w:ascii="Arial" w:eastAsia="Times New Roman" w:hAnsi="Arial" w:cs="Arial"/>
          <w:color w:val="494949"/>
          <w:sz w:val="18"/>
          <w:szCs w:val="18"/>
        </w:rPr>
      </w:pPr>
      <w:r w:rsidRPr="00FC08C9">
        <w:rPr>
          <w:rFonts w:ascii="Arial" w:eastAsia="Times New Roman" w:hAnsi="Arial" w:cs="Arial"/>
          <w:i/>
          <w:iCs/>
          <w:color w:val="494949"/>
          <w:sz w:val="18"/>
          <w:szCs w:val="18"/>
        </w:rPr>
        <w:t>Nguồn : Đại sứ quán Achentina.</w:t>
      </w:r>
      <w:r w:rsidRPr="00FC08C9">
        <w:rPr>
          <w:rFonts w:ascii="Arial" w:eastAsia="Times New Roman" w:hAnsi="Arial" w:cs="Arial"/>
          <w:i/>
          <w:iCs/>
          <w:color w:val="494949"/>
          <w:sz w:val="18"/>
          <w:szCs w:val="18"/>
        </w:rPr>
        <w:br/>
        <w:t>Biên dịch: Đỗ Việt Phương.</w:t>
      </w:r>
    </w:p>
    <w:p w:rsidR="0067458C" w:rsidRPr="00FC08C9" w:rsidRDefault="0067458C" w:rsidP="00FC08C9">
      <w:bookmarkStart w:id="0" w:name="_GoBack"/>
      <w:bookmarkEnd w:id="0"/>
    </w:p>
    <w:sectPr w:rsidR="0067458C" w:rsidRPr="00FC08C9"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C3"/>
    <w:rsid w:val="003740F2"/>
    <w:rsid w:val="0067458C"/>
    <w:rsid w:val="00C175C3"/>
    <w:rsid w:val="00FC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33769-8398-4964-888F-32E9AB7E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5C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FC08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549046">
      <w:bodyDiv w:val="1"/>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150"/>
          <w:divBdr>
            <w:top w:val="none" w:sz="0" w:space="0" w:color="auto"/>
            <w:left w:val="none" w:sz="0" w:space="0" w:color="auto"/>
            <w:bottom w:val="none" w:sz="0" w:space="0" w:color="auto"/>
            <w:right w:val="none" w:sz="0" w:space="0" w:color="auto"/>
          </w:divBdr>
        </w:div>
        <w:div w:id="2140144602">
          <w:marLeft w:val="0"/>
          <w:marRight w:val="0"/>
          <w:marTop w:val="0"/>
          <w:marBottom w:val="300"/>
          <w:divBdr>
            <w:top w:val="none" w:sz="0" w:space="0" w:color="auto"/>
            <w:left w:val="none" w:sz="0" w:space="0" w:color="auto"/>
            <w:bottom w:val="none" w:sz="0" w:space="0" w:color="auto"/>
            <w:right w:val="none" w:sz="0" w:space="0" w:color="auto"/>
          </w:divBdr>
          <w:divsChild>
            <w:div w:id="1701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131259">
      <w:bodyDiv w:val="1"/>
      <w:marLeft w:val="0"/>
      <w:marRight w:val="0"/>
      <w:marTop w:val="0"/>
      <w:marBottom w:val="0"/>
      <w:divBdr>
        <w:top w:val="none" w:sz="0" w:space="0" w:color="auto"/>
        <w:left w:val="none" w:sz="0" w:space="0" w:color="auto"/>
        <w:bottom w:val="none" w:sz="0" w:space="0" w:color="auto"/>
        <w:right w:val="none" w:sz="0" w:space="0" w:color="auto"/>
      </w:divBdr>
      <w:divsChild>
        <w:div w:id="1261795233">
          <w:marLeft w:val="0"/>
          <w:marRight w:val="0"/>
          <w:marTop w:val="0"/>
          <w:marBottom w:val="150"/>
          <w:divBdr>
            <w:top w:val="none" w:sz="0" w:space="0" w:color="auto"/>
            <w:left w:val="none" w:sz="0" w:space="0" w:color="auto"/>
            <w:bottom w:val="none" w:sz="0" w:space="0" w:color="auto"/>
            <w:right w:val="none" w:sz="0" w:space="0" w:color="auto"/>
          </w:divBdr>
        </w:div>
        <w:div w:id="394031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2022-08-26T02:39:00Z</dcterms:created>
  <dcterms:modified xsi:type="dcterms:W3CDTF">2022-08-26T02:39:00Z</dcterms:modified>
</cp:coreProperties>
</file>