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921" w:rsidRPr="00AB5921" w:rsidRDefault="00AB5921" w:rsidP="00AB5921">
      <w:pPr>
        <w:rPr>
          <w:rFonts w:cs="Times New Roman"/>
          <w:szCs w:val="28"/>
        </w:rPr>
      </w:pPr>
      <w:r w:rsidRPr="00AB5921">
        <w:rPr>
          <w:rFonts w:cs="Times New Roman"/>
          <w:szCs w:val="28"/>
        </w:rPr>
        <w:t>Xin giới thiệu tới bạn đọc tài liệu "Niên giám thống kê 2007" để bạn đọc tham khảo và có thêm thông tin phục vụ công tác nghiên cứu.</w:t>
      </w:r>
    </w:p>
    <w:p w:rsidR="00AB5921" w:rsidRPr="00AB5921" w:rsidRDefault="00AB5921" w:rsidP="00AB5921">
      <w:pPr>
        <w:rPr>
          <w:rFonts w:cs="Times New Roman"/>
          <w:szCs w:val="28"/>
        </w:rPr>
      </w:pPr>
      <w:r w:rsidRPr="00AB5921">
        <w:rPr>
          <w:rFonts w:cs="Times New Roman"/>
          <w:szCs w:val="28"/>
        </w:rPr>
        <w:t>Phần 1: Đơn vị hành chính, đất đai và khí hậu</w:t>
      </w:r>
    </w:p>
    <w:p w:rsidR="00AB5921" w:rsidRPr="00AB5921" w:rsidRDefault="00AB5921" w:rsidP="00AB5921">
      <w:pPr>
        <w:rPr>
          <w:rFonts w:cs="Times New Roman"/>
          <w:szCs w:val="28"/>
        </w:rPr>
      </w:pPr>
      <w:r w:rsidRPr="00AB5921">
        <w:rPr>
          <w:rFonts w:cs="Times New Roman"/>
          <w:szCs w:val="28"/>
        </w:rPr>
        <w:t>Phần 2: Dân số và lao động</w:t>
      </w:r>
    </w:p>
    <w:p w:rsidR="00AB5921" w:rsidRPr="00AB5921" w:rsidRDefault="00AB5921" w:rsidP="00AB5921">
      <w:pPr>
        <w:rPr>
          <w:rFonts w:cs="Times New Roman"/>
          <w:szCs w:val="28"/>
        </w:rPr>
      </w:pPr>
      <w:r w:rsidRPr="00AB5921">
        <w:rPr>
          <w:rFonts w:cs="Times New Roman"/>
          <w:szCs w:val="28"/>
        </w:rPr>
        <w:t>Phần 3: Tài khoản quốc gia và ngân sách nhà nước</w:t>
      </w:r>
    </w:p>
    <w:p w:rsidR="00AB5921" w:rsidRPr="00AB5921" w:rsidRDefault="00AB5921" w:rsidP="00AB5921">
      <w:pPr>
        <w:rPr>
          <w:rFonts w:cs="Times New Roman"/>
          <w:szCs w:val="28"/>
        </w:rPr>
      </w:pPr>
      <w:r w:rsidRPr="00AB5921">
        <w:rPr>
          <w:rFonts w:cs="Times New Roman"/>
          <w:szCs w:val="28"/>
        </w:rPr>
        <w:t>Phần 4: Đầu tư</w:t>
      </w:r>
    </w:p>
    <w:p w:rsidR="00AB5921" w:rsidRPr="00AB5921" w:rsidRDefault="00AB5921" w:rsidP="00AB5921">
      <w:pPr>
        <w:rPr>
          <w:rFonts w:cs="Times New Roman"/>
          <w:szCs w:val="28"/>
        </w:rPr>
      </w:pPr>
      <w:r w:rsidRPr="00AB5921">
        <w:rPr>
          <w:rFonts w:cs="Times New Roman"/>
          <w:szCs w:val="28"/>
        </w:rPr>
        <w:t>Phần 5: Doanh nghiệp và cơ sở sản xuất kinh doanh cá thể</w:t>
      </w:r>
    </w:p>
    <w:p w:rsidR="00AB5921" w:rsidRPr="00AB5921" w:rsidRDefault="00AB5921" w:rsidP="00AB5921">
      <w:pPr>
        <w:rPr>
          <w:rFonts w:cs="Times New Roman"/>
          <w:szCs w:val="28"/>
        </w:rPr>
      </w:pPr>
      <w:r w:rsidRPr="00AB5921">
        <w:rPr>
          <w:rFonts w:cs="Times New Roman"/>
          <w:szCs w:val="28"/>
        </w:rPr>
        <w:t>Phần 6: Nông lâm nghiệp và thủy sản</w:t>
      </w:r>
    </w:p>
    <w:p w:rsidR="00AB5921" w:rsidRPr="00AB5921" w:rsidRDefault="00AB5921" w:rsidP="00AB5921">
      <w:pPr>
        <w:rPr>
          <w:rFonts w:cs="Times New Roman"/>
          <w:szCs w:val="28"/>
        </w:rPr>
      </w:pPr>
      <w:r w:rsidRPr="00AB5921">
        <w:rPr>
          <w:rFonts w:cs="Times New Roman"/>
          <w:szCs w:val="28"/>
        </w:rPr>
        <w:t>Phần 7: Công nghiệp</w:t>
      </w:r>
    </w:p>
    <w:p w:rsidR="00AB5921" w:rsidRPr="00AB5921" w:rsidRDefault="00AB5921" w:rsidP="00AB5921">
      <w:pPr>
        <w:rPr>
          <w:rFonts w:cs="Times New Roman"/>
          <w:szCs w:val="28"/>
        </w:rPr>
      </w:pPr>
      <w:bookmarkStart w:id="0" w:name="_GoBack"/>
      <w:r w:rsidRPr="00AB5921">
        <w:rPr>
          <w:rFonts w:cs="Times New Roman"/>
          <w:szCs w:val="28"/>
        </w:rPr>
        <w:t>Phần 8: Thương mại giá cả và du lịch</w:t>
      </w:r>
    </w:p>
    <w:bookmarkEnd w:id="0"/>
    <w:p w:rsidR="00AB5921" w:rsidRPr="00AB5921" w:rsidRDefault="00AB5921" w:rsidP="00AB5921">
      <w:pPr>
        <w:rPr>
          <w:rFonts w:cs="Times New Roman"/>
          <w:szCs w:val="28"/>
        </w:rPr>
      </w:pPr>
      <w:r w:rsidRPr="00AB5921">
        <w:rPr>
          <w:rFonts w:cs="Times New Roman"/>
          <w:szCs w:val="28"/>
        </w:rPr>
        <w:t>Phần 9: Vận tải và bưu chính, viễn thông</w:t>
      </w:r>
    </w:p>
    <w:p w:rsidR="00AB5921" w:rsidRPr="00AB5921" w:rsidRDefault="00AB5921" w:rsidP="00AB5921">
      <w:pPr>
        <w:rPr>
          <w:rFonts w:cs="Times New Roman"/>
          <w:szCs w:val="28"/>
        </w:rPr>
      </w:pPr>
      <w:r w:rsidRPr="00AB5921">
        <w:rPr>
          <w:rFonts w:cs="Times New Roman"/>
          <w:szCs w:val="28"/>
        </w:rPr>
        <w:t>Phần 10: Giáo dục</w:t>
      </w:r>
    </w:p>
    <w:p w:rsidR="00CA0F52" w:rsidRPr="00AB5921" w:rsidRDefault="00AB5921" w:rsidP="00AB5921">
      <w:pPr>
        <w:rPr>
          <w:rFonts w:cs="Times New Roman"/>
          <w:szCs w:val="28"/>
        </w:rPr>
      </w:pPr>
      <w:r w:rsidRPr="00AB5921">
        <w:rPr>
          <w:rFonts w:cs="Times New Roman"/>
          <w:szCs w:val="28"/>
        </w:rPr>
        <w:t>Phần 11: Y tế, văn hóa, thể thao</w:t>
      </w:r>
    </w:p>
    <w:p w:rsidR="00AB5921" w:rsidRPr="00AB5921" w:rsidRDefault="00AB5921" w:rsidP="00AB5921">
      <w:pPr>
        <w:rPr>
          <w:rFonts w:cs="Times New Roman"/>
          <w:color w:val="000000" w:themeColor="text1"/>
          <w:szCs w:val="28"/>
        </w:rPr>
      </w:pPr>
      <w:r w:rsidRPr="00AB5921">
        <w:rPr>
          <w:rFonts w:cs="Times New Roman"/>
          <w:color w:val="000000" w:themeColor="text1"/>
          <w:szCs w:val="28"/>
        </w:rPr>
        <w:t>Phần 12: </w:t>
      </w:r>
      <w:hyperlink r:id="rId4" w:tgtFrame="nwin" w:history="1">
        <w:r w:rsidRPr="00AB5921">
          <w:rPr>
            <w:rStyle w:val="Hyperlink"/>
            <w:rFonts w:cs="Times New Roman"/>
            <w:color w:val="000000" w:themeColor="text1"/>
            <w:szCs w:val="28"/>
            <w:u w:val="none"/>
          </w:rPr>
          <w:t>Số liệu thống kê nước ngoài</w:t>
        </w:r>
      </w:hyperlink>
    </w:p>
    <w:sectPr w:rsidR="00AB5921" w:rsidRPr="00AB5921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21"/>
    <w:rsid w:val="003740F2"/>
    <w:rsid w:val="00AB5921"/>
    <w:rsid w:val="00CA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15DC4"/>
  <w15:chartTrackingRefBased/>
  <w15:docId w15:val="{82124DD8-1D9F-46EB-8AAF-68ED81C76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B59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hienbancu.vietnamexport.com/FileHandler.ashx?f=~/App_Data\News\Attachments/so%20lieu%20thong%20ke%20nuoc%20ngoai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2022-08-17T03:04:00Z</dcterms:created>
  <dcterms:modified xsi:type="dcterms:W3CDTF">2022-08-17T03:05:00Z</dcterms:modified>
</cp:coreProperties>
</file>